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4EB90" w14:textId="77777777" w:rsidR="00B069F3" w:rsidRDefault="00B069F3" w:rsidP="00890FF6">
      <w:pPr>
        <w:jc w:val="center"/>
        <w:rPr>
          <w:b/>
          <w:sz w:val="28"/>
          <w:szCs w:val="28"/>
        </w:rPr>
      </w:pPr>
      <w:bookmarkStart w:id="0" w:name="_GoBack"/>
      <w:bookmarkEnd w:id="0"/>
    </w:p>
    <w:p w14:paraId="0605EE9F" w14:textId="77777777" w:rsidR="0023422A" w:rsidRDefault="0023422A" w:rsidP="00890FF6">
      <w:pPr>
        <w:jc w:val="center"/>
        <w:rPr>
          <w:b/>
          <w:sz w:val="28"/>
          <w:szCs w:val="28"/>
        </w:rPr>
      </w:pPr>
    </w:p>
    <w:p w14:paraId="2CA007CE" w14:textId="77777777" w:rsidR="0023422A" w:rsidRDefault="0023422A" w:rsidP="00890FF6">
      <w:pPr>
        <w:jc w:val="center"/>
        <w:rPr>
          <w:b/>
          <w:sz w:val="28"/>
          <w:szCs w:val="28"/>
        </w:rPr>
      </w:pPr>
    </w:p>
    <w:p w14:paraId="107DB806" w14:textId="77777777" w:rsidR="00890FF6" w:rsidRDefault="004425D1" w:rsidP="00890FF6">
      <w:pPr>
        <w:jc w:val="center"/>
        <w:rPr>
          <w:b/>
          <w:sz w:val="28"/>
          <w:szCs w:val="20"/>
        </w:rPr>
      </w:pPr>
      <w:r w:rsidRPr="004425D1">
        <w:rPr>
          <w:b/>
          <w:sz w:val="28"/>
          <w:szCs w:val="20"/>
        </w:rPr>
        <w:t xml:space="preserve">Ministru kabineta noteikumu projekta </w:t>
      </w:r>
    </w:p>
    <w:p w14:paraId="4209874F" w14:textId="77777777" w:rsidR="004425D1" w:rsidRPr="004425D1" w:rsidRDefault="00750D3D" w:rsidP="00890FF6">
      <w:pPr>
        <w:jc w:val="center"/>
        <w:rPr>
          <w:b/>
          <w:sz w:val="28"/>
          <w:szCs w:val="20"/>
        </w:rPr>
      </w:pPr>
      <w:r>
        <w:rPr>
          <w:b/>
          <w:sz w:val="28"/>
          <w:szCs w:val="20"/>
        </w:rPr>
        <w:t>„</w:t>
      </w:r>
      <w:r w:rsidR="00DC5085">
        <w:rPr>
          <w:b/>
          <w:sz w:val="28"/>
          <w:szCs w:val="20"/>
        </w:rPr>
        <w:t>Noteikumi par privatizācijas sertifikātu kontu apkalpošanas uzdevuma deleģēšanu</w:t>
      </w:r>
      <w:r w:rsidRPr="00750D3D">
        <w:rPr>
          <w:b/>
          <w:sz w:val="28"/>
          <w:szCs w:val="20"/>
        </w:rPr>
        <w:t>”</w:t>
      </w:r>
      <w:r>
        <w:rPr>
          <w:b/>
          <w:sz w:val="28"/>
          <w:szCs w:val="20"/>
        </w:rPr>
        <w:t xml:space="preserve"> </w:t>
      </w:r>
      <w:r w:rsidR="004425D1" w:rsidRPr="004425D1">
        <w:rPr>
          <w:b/>
          <w:sz w:val="28"/>
          <w:szCs w:val="20"/>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14:paraId="39FD5C2F" w14:textId="77777777" w:rsidTr="009D3F86">
        <w:tc>
          <w:tcPr>
            <w:tcW w:w="9725" w:type="dxa"/>
            <w:gridSpan w:val="3"/>
            <w:vAlign w:val="center"/>
          </w:tcPr>
          <w:p w14:paraId="0298C655" w14:textId="77777777" w:rsidR="00F6571B" w:rsidRPr="0093291B" w:rsidRDefault="00F6571B" w:rsidP="009D3F86">
            <w:pPr>
              <w:pStyle w:val="naisnod"/>
              <w:spacing w:before="0" w:after="0"/>
              <w:rPr>
                <w:sz w:val="28"/>
                <w:szCs w:val="28"/>
              </w:rPr>
            </w:pPr>
            <w:r w:rsidRPr="0093291B">
              <w:rPr>
                <w:sz w:val="28"/>
                <w:szCs w:val="28"/>
              </w:rPr>
              <w:t>I. Tiesību akta projekta izstrādes nepieciešamība</w:t>
            </w:r>
          </w:p>
        </w:tc>
      </w:tr>
      <w:tr w:rsidR="00F6571B" w:rsidRPr="0093291B" w14:paraId="683D8AB9" w14:textId="77777777" w:rsidTr="009D3F86">
        <w:trPr>
          <w:trHeight w:val="630"/>
        </w:trPr>
        <w:tc>
          <w:tcPr>
            <w:tcW w:w="550" w:type="dxa"/>
          </w:tcPr>
          <w:p w14:paraId="47C63E7C" w14:textId="77777777" w:rsidR="00F6571B" w:rsidRPr="0093291B" w:rsidRDefault="00F6571B" w:rsidP="009D3F86">
            <w:pPr>
              <w:pStyle w:val="naiskr"/>
              <w:spacing w:before="0" w:after="0"/>
              <w:rPr>
                <w:sz w:val="28"/>
                <w:szCs w:val="28"/>
              </w:rPr>
            </w:pPr>
            <w:r w:rsidRPr="0093291B">
              <w:rPr>
                <w:sz w:val="28"/>
                <w:szCs w:val="28"/>
              </w:rPr>
              <w:t>1.</w:t>
            </w:r>
          </w:p>
        </w:tc>
        <w:tc>
          <w:tcPr>
            <w:tcW w:w="4315" w:type="dxa"/>
          </w:tcPr>
          <w:p w14:paraId="1B57E980" w14:textId="77777777" w:rsidR="00F6571B" w:rsidRPr="0093291B" w:rsidRDefault="00F6571B" w:rsidP="009D3F86">
            <w:pPr>
              <w:pStyle w:val="naiskr"/>
              <w:spacing w:before="0" w:after="0"/>
              <w:ind w:hanging="10"/>
              <w:rPr>
                <w:sz w:val="28"/>
                <w:szCs w:val="28"/>
              </w:rPr>
            </w:pPr>
            <w:r w:rsidRPr="0093291B">
              <w:rPr>
                <w:sz w:val="28"/>
                <w:szCs w:val="28"/>
              </w:rPr>
              <w:t>Pamatojums</w:t>
            </w:r>
          </w:p>
        </w:tc>
        <w:tc>
          <w:tcPr>
            <w:tcW w:w="4860" w:type="dxa"/>
          </w:tcPr>
          <w:p w14:paraId="16A58DCC" w14:textId="3EB660C1" w:rsidR="00F6571B" w:rsidRPr="00A2114E" w:rsidRDefault="00E47202" w:rsidP="00E059C8">
            <w:pPr>
              <w:ind w:firstLine="567"/>
              <w:jc w:val="both"/>
              <w:rPr>
                <w:sz w:val="28"/>
                <w:szCs w:val="28"/>
              </w:rPr>
            </w:pPr>
            <w:r w:rsidRPr="00E43A24">
              <w:rPr>
                <w:sz w:val="28"/>
              </w:rPr>
              <w:t>Valsts pārvaldes iekārtas likuma</w:t>
            </w:r>
            <w:r w:rsidR="008C0A2A">
              <w:rPr>
                <w:sz w:val="28"/>
              </w:rPr>
              <w:t xml:space="preserve"> (turpmāk – VPIL)</w:t>
            </w:r>
            <w:r w:rsidRPr="00E43A24">
              <w:rPr>
                <w:sz w:val="28"/>
              </w:rPr>
              <w:t xml:space="preserve">  40.panta otrā daļa un likuma „Par privatizācijas sertifikātiem 3.</w:t>
            </w:r>
            <w:r w:rsidRPr="00E43A24">
              <w:rPr>
                <w:sz w:val="28"/>
                <w:vertAlign w:val="superscript"/>
              </w:rPr>
              <w:t>1</w:t>
            </w:r>
            <w:r w:rsidRPr="00E43A24">
              <w:rPr>
                <w:sz w:val="28"/>
              </w:rPr>
              <w:t>pants.</w:t>
            </w:r>
          </w:p>
        </w:tc>
      </w:tr>
      <w:tr w:rsidR="00F6571B" w:rsidRPr="0093291B" w14:paraId="2025A59A" w14:textId="77777777" w:rsidTr="009D3F86">
        <w:trPr>
          <w:trHeight w:val="472"/>
        </w:trPr>
        <w:tc>
          <w:tcPr>
            <w:tcW w:w="550" w:type="dxa"/>
          </w:tcPr>
          <w:p w14:paraId="1BFFBD37" w14:textId="77777777" w:rsidR="00F6571B" w:rsidRPr="0093291B" w:rsidRDefault="00F6571B" w:rsidP="009D3F86">
            <w:pPr>
              <w:pStyle w:val="naiskr"/>
              <w:spacing w:before="0" w:after="0"/>
              <w:rPr>
                <w:sz w:val="28"/>
                <w:szCs w:val="28"/>
              </w:rPr>
            </w:pPr>
            <w:r w:rsidRPr="0093291B">
              <w:rPr>
                <w:sz w:val="28"/>
                <w:szCs w:val="28"/>
              </w:rPr>
              <w:t>2.</w:t>
            </w:r>
          </w:p>
        </w:tc>
        <w:tc>
          <w:tcPr>
            <w:tcW w:w="4315" w:type="dxa"/>
          </w:tcPr>
          <w:p w14:paraId="3D0AB0EF" w14:textId="77777777" w:rsidR="00F6571B" w:rsidRPr="00C336DB" w:rsidRDefault="00F6571B" w:rsidP="007F685E">
            <w:pPr>
              <w:pStyle w:val="naiskr"/>
              <w:tabs>
                <w:tab w:val="left" w:pos="170"/>
              </w:tabs>
              <w:spacing w:before="0" w:after="0"/>
              <w:rPr>
                <w:sz w:val="28"/>
                <w:szCs w:val="28"/>
              </w:rPr>
            </w:pPr>
            <w:r w:rsidRPr="00C336DB">
              <w:rPr>
                <w:sz w:val="28"/>
                <w:szCs w:val="28"/>
              </w:rPr>
              <w:t xml:space="preserve">Pašreizējā situācija un problēmas, kuru risināšanai tiesību akta projekts izstrādāts, tiesiskā regulējuma mērķis un būtība </w:t>
            </w:r>
          </w:p>
        </w:tc>
        <w:tc>
          <w:tcPr>
            <w:tcW w:w="4860" w:type="dxa"/>
          </w:tcPr>
          <w:p w14:paraId="5E32A560" w14:textId="77777777" w:rsidR="00187A2F" w:rsidRDefault="00251DEF" w:rsidP="00F30984">
            <w:pPr>
              <w:widowControl w:val="0"/>
              <w:spacing w:after="120"/>
              <w:ind w:firstLine="709"/>
              <w:jc w:val="both"/>
              <w:rPr>
                <w:sz w:val="28"/>
                <w:szCs w:val="28"/>
              </w:rPr>
            </w:pPr>
            <w:r>
              <w:rPr>
                <w:sz w:val="28"/>
                <w:szCs w:val="28"/>
                <w:lang w:eastAsia="en-US"/>
              </w:rPr>
              <w:t>Ar</w:t>
            </w:r>
            <w:r w:rsidR="00F30984" w:rsidRPr="004956A1">
              <w:rPr>
                <w:sz w:val="28"/>
                <w:szCs w:val="28"/>
                <w:lang w:eastAsia="en-US"/>
              </w:rPr>
              <w:t xml:space="preserve"> Ministru kabineta 2013.gada 17.decembra noteikumu Nr.1522 „Noteikumi par privatizācijas sertifikātu kontu apkalpošanas uzdevuma deleģēšanu”</w:t>
            </w:r>
            <w:r w:rsidR="00F30984">
              <w:rPr>
                <w:sz w:val="28"/>
                <w:szCs w:val="28"/>
                <w:lang w:eastAsia="en-US"/>
              </w:rPr>
              <w:t xml:space="preserve"> (turpmāk – Noteikumi Nr.1522) </w:t>
            </w:r>
            <w:r>
              <w:rPr>
                <w:sz w:val="28"/>
                <w:szCs w:val="28"/>
                <w:lang w:eastAsia="en-US"/>
              </w:rPr>
              <w:t>1.punktu</w:t>
            </w:r>
            <w:r w:rsidR="00F30984" w:rsidRPr="004956A1">
              <w:rPr>
                <w:sz w:val="28"/>
                <w:szCs w:val="28"/>
                <w:lang w:eastAsia="en-US"/>
              </w:rPr>
              <w:t xml:space="preserve"> </w:t>
            </w:r>
            <w:r w:rsidR="00F30984">
              <w:rPr>
                <w:sz w:val="28"/>
                <w:szCs w:val="28"/>
                <w:lang w:eastAsia="en-US"/>
              </w:rPr>
              <w:t>valsts akciju sabiedrībai „Latvijas Attīstības Finanšu institūcija „</w:t>
            </w:r>
            <w:r w:rsidR="00F30984" w:rsidRPr="004956A1">
              <w:rPr>
                <w:sz w:val="28"/>
                <w:szCs w:val="28"/>
                <w:lang w:eastAsia="en-US"/>
              </w:rPr>
              <w:t>Altum</w:t>
            </w:r>
            <w:r w:rsidR="00F30984">
              <w:rPr>
                <w:sz w:val="28"/>
                <w:szCs w:val="28"/>
                <w:lang w:eastAsia="en-US"/>
              </w:rPr>
              <w:t>” (turpmāk – sabiedrība „Altum”) ar 2014.gada 1.janvāri ti</w:t>
            </w:r>
            <w:r w:rsidR="00F30984" w:rsidRPr="004956A1">
              <w:rPr>
                <w:sz w:val="28"/>
                <w:szCs w:val="28"/>
                <w:lang w:eastAsia="en-US"/>
              </w:rPr>
              <w:t>k</w:t>
            </w:r>
            <w:r w:rsidR="00F30984">
              <w:rPr>
                <w:sz w:val="28"/>
                <w:szCs w:val="28"/>
                <w:lang w:eastAsia="en-US"/>
              </w:rPr>
              <w:t>a</w:t>
            </w:r>
            <w:r w:rsidR="00F30984" w:rsidRPr="004956A1">
              <w:rPr>
                <w:sz w:val="28"/>
                <w:szCs w:val="28"/>
                <w:lang w:eastAsia="en-US"/>
              </w:rPr>
              <w:t xml:space="preserve"> deleģēt</w:t>
            </w:r>
            <w:r w:rsidR="00F30984">
              <w:rPr>
                <w:sz w:val="28"/>
                <w:szCs w:val="28"/>
                <w:lang w:eastAsia="en-US"/>
              </w:rPr>
              <w:t xml:space="preserve">s pildīt valsts pārvaldes uzdevumu - </w:t>
            </w:r>
            <w:r w:rsidR="00F30984" w:rsidRPr="004956A1">
              <w:rPr>
                <w:sz w:val="28"/>
                <w:szCs w:val="28"/>
                <w:lang w:eastAsia="en-US"/>
              </w:rPr>
              <w:t xml:space="preserve"> privatizācijas sertif</w:t>
            </w:r>
            <w:r w:rsidR="00F30984">
              <w:rPr>
                <w:sz w:val="28"/>
                <w:szCs w:val="28"/>
                <w:lang w:eastAsia="en-US"/>
              </w:rPr>
              <w:t xml:space="preserve">ikātu kontu apkalpošanu. </w:t>
            </w:r>
            <w:r w:rsidR="00F30984" w:rsidRPr="00922816">
              <w:rPr>
                <w:sz w:val="28"/>
                <w:szCs w:val="28"/>
              </w:rPr>
              <w:t xml:space="preserve">Pamatojoties uz Noteikumu Nr.1522 4.punktu, šā gada 2.janvārī tika noslēgts </w:t>
            </w:r>
            <w:r w:rsidR="00F30984">
              <w:rPr>
                <w:sz w:val="28"/>
                <w:szCs w:val="28"/>
              </w:rPr>
              <w:t>l</w:t>
            </w:r>
            <w:r w:rsidR="00F30984" w:rsidRPr="00EF2856">
              <w:rPr>
                <w:sz w:val="28"/>
                <w:szCs w:val="28"/>
              </w:rPr>
              <w:t>īgums par privatizācijas sertifikātu konta apkalpošanas uzdevuma izpildi</w:t>
            </w:r>
            <w:r w:rsidR="00A05A66">
              <w:rPr>
                <w:sz w:val="28"/>
                <w:szCs w:val="28"/>
              </w:rPr>
              <w:t xml:space="preserve"> (turpmāk – Deleģētā uzdevuma izpildes līgums)</w:t>
            </w:r>
            <w:r w:rsidR="00F30984" w:rsidRPr="00922816">
              <w:rPr>
                <w:sz w:val="28"/>
                <w:szCs w:val="28"/>
              </w:rPr>
              <w:t>.</w:t>
            </w:r>
          </w:p>
          <w:p w14:paraId="57FF4AEF" w14:textId="77777777" w:rsidR="00F46201" w:rsidRDefault="00251DEF" w:rsidP="00F30984">
            <w:pPr>
              <w:widowControl w:val="0"/>
              <w:spacing w:after="120"/>
              <w:ind w:firstLine="709"/>
              <w:jc w:val="both"/>
              <w:rPr>
                <w:sz w:val="28"/>
                <w:szCs w:val="28"/>
              </w:rPr>
            </w:pPr>
            <w:r>
              <w:rPr>
                <w:sz w:val="28"/>
                <w:szCs w:val="28"/>
              </w:rPr>
              <w:t>Atbilstoši Ministru k</w:t>
            </w:r>
            <w:r w:rsidR="00C43350">
              <w:rPr>
                <w:sz w:val="28"/>
                <w:szCs w:val="28"/>
              </w:rPr>
              <w:t>a</w:t>
            </w:r>
            <w:r w:rsidR="00CB4FA2">
              <w:rPr>
                <w:sz w:val="28"/>
                <w:szCs w:val="28"/>
              </w:rPr>
              <w:t>bineta 2014.gada 29.jūlija sēdē</w:t>
            </w:r>
            <w:r>
              <w:rPr>
                <w:sz w:val="28"/>
                <w:szCs w:val="28"/>
              </w:rPr>
              <w:t xml:space="preserve"> (Prot.Nr.41, </w:t>
            </w:r>
            <w:r>
              <w:t xml:space="preserve"> </w:t>
            </w:r>
            <w:r w:rsidRPr="00251DEF">
              <w:rPr>
                <w:sz w:val="28"/>
                <w:szCs w:val="28"/>
              </w:rPr>
              <w:t>32.§</w:t>
            </w:r>
            <w:r>
              <w:rPr>
                <w:sz w:val="28"/>
                <w:szCs w:val="28"/>
              </w:rPr>
              <w:t xml:space="preserve">) </w:t>
            </w:r>
            <w:r>
              <w:t xml:space="preserve"> „</w:t>
            </w:r>
            <w:r w:rsidRPr="00251DEF">
              <w:rPr>
                <w:sz w:val="28"/>
                <w:szCs w:val="28"/>
              </w:rPr>
              <w:t>Informatīvais ziņojums "Par vienotās attīstības finanšu institūcijas izveides gaitu" un rīkojuma projekts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w:t>
            </w:r>
            <w:r w:rsidR="000935E2">
              <w:rPr>
                <w:sz w:val="28"/>
                <w:szCs w:val="28"/>
              </w:rPr>
              <w:t xml:space="preserve"> lemtajam</w:t>
            </w:r>
            <w:r>
              <w:rPr>
                <w:sz w:val="28"/>
                <w:szCs w:val="28"/>
              </w:rPr>
              <w:t xml:space="preserve"> </w:t>
            </w:r>
            <w:r w:rsidR="008D4D0A" w:rsidRPr="00376AB8">
              <w:rPr>
                <w:sz w:val="28"/>
                <w:szCs w:val="28"/>
                <w:u w:val="single"/>
              </w:rPr>
              <w:t>tika atbalstīta</w:t>
            </w:r>
            <w:r w:rsidR="00833F3C">
              <w:rPr>
                <w:sz w:val="28"/>
                <w:szCs w:val="28"/>
                <w:u w:val="single"/>
              </w:rPr>
              <w:t xml:space="preserve"> akciju sabiedrības „Attīstības finanšu institūcija” (turpmāk – AFI)</w:t>
            </w:r>
            <w:r w:rsidR="008D4D0A" w:rsidRPr="00376AB8">
              <w:rPr>
                <w:sz w:val="28"/>
                <w:szCs w:val="28"/>
                <w:u w:val="single"/>
              </w:rPr>
              <w:t xml:space="preserve">, sabiedrības „Altum”, valsts akciju sabiedrības “Lauku attīstības fonds” (turpmāk - Fonds) un sabiedrības ar ierobežotu atbildību </w:t>
            </w:r>
            <w:r w:rsidR="008D4D0A" w:rsidRPr="00376AB8">
              <w:rPr>
                <w:sz w:val="28"/>
                <w:szCs w:val="28"/>
                <w:u w:val="single"/>
              </w:rPr>
              <w:lastRenderedPageBreak/>
              <w:t>“Latvijas Garantiju aģentūra” (turpmāk- Aģentūra) reorganizācija</w:t>
            </w:r>
            <w:r w:rsidR="008D4D0A" w:rsidRPr="002A58E4">
              <w:rPr>
                <w:sz w:val="28"/>
                <w:szCs w:val="28"/>
                <w:u w:val="single"/>
              </w:rPr>
              <w:t>, veicot kapitālsabiedrību apvienošanu</w:t>
            </w:r>
            <w:r w:rsidR="008D4D0A" w:rsidRPr="008D4D0A">
              <w:rPr>
                <w:sz w:val="28"/>
                <w:szCs w:val="28"/>
              </w:rPr>
              <w:t xml:space="preserve">, </w:t>
            </w:r>
            <w:r w:rsidR="008D4D0A">
              <w:rPr>
                <w:sz w:val="28"/>
                <w:szCs w:val="28"/>
              </w:rPr>
              <w:t>sabiedrību „</w:t>
            </w:r>
            <w:r w:rsidR="008D4D0A" w:rsidRPr="008D4D0A">
              <w:rPr>
                <w:sz w:val="28"/>
                <w:szCs w:val="28"/>
              </w:rPr>
              <w:t>Altum</w:t>
            </w:r>
            <w:r w:rsidR="008D4D0A">
              <w:rPr>
                <w:sz w:val="28"/>
                <w:szCs w:val="28"/>
              </w:rPr>
              <w:t>”</w:t>
            </w:r>
            <w:r w:rsidR="008D4D0A" w:rsidRPr="008D4D0A">
              <w:rPr>
                <w:sz w:val="28"/>
                <w:szCs w:val="28"/>
              </w:rPr>
              <w:t xml:space="preserve">, </w:t>
            </w:r>
            <w:r w:rsidR="008D4D0A">
              <w:rPr>
                <w:sz w:val="28"/>
                <w:szCs w:val="28"/>
              </w:rPr>
              <w:t>Fondu</w:t>
            </w:r>
            <w:r w:rsidR="008D4D0A" w:rsidRPr="008D4D0A">
              <w:rPr>
                <w:sz w:val="28"/>
                <w:szCs w:val="28"/>
              </w:rPr>
              <w:t xml:space="preserve"> un </w:t>
            </w:r>
            <w:r w:rsidR="008D4D0A">
              <w:rPr>
                <w:sz w:val="28"/>
                <w:szCs w:val="28"/>
              </w:rPr>
              <w:t>Aģentūru pievienojot AFI.</w:t>
            </w:r>
            <w:r w:rsidR="001A4E77">
              <w:rPr>
                <w:sz w:val="28"/>
                <w:szCs w:val="28"/>
              </w:rPr>
              <w:t xml:space="preserve"> </w:t>
            </w:r>
            <w:r w:rsidR="002A58E4">
              <w:rPr>
                <w:sz w:val="28"/>
                <w:szCs w:val="28"/>
              </w:rPr>
              <w:t>A</w:t>
            </w:r>
            <w:r w:rsidR="00C43350" w:rsidRPr="00C43350">
              <w:rPr>
                <w:sz w:val="28"/>
                <w:szCs w:val="28"/>
              </w:rPr>
              <w:t>r Ministru kabineta 2014.gada 6.augusta rīkojuma Nr.409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 (turpmāk – Rīkojums Nr.409) 1.1.apakšpunktu Finanšu ministrijai kā sabiedrības „Altum” kapitāla daļu turētājai, Zemkopības ministrijai kā Fonda kapitāla daļu turētājai un Ekonomikas ministrijai kā Aģentūras kapitāla daļu turētājai tika uzdots līdz 2014.gada 15.augustam ieguldīt sabiedrības „Altum” akcijas, Fonda akcijas un Aģentūras kapitāla daļas AFI pamatkapitālā. Savukārt atbilstoši šī rīkojuma 1.2.apakšpunktam Finanšu ministrijai kā AFI kapitāla daļu turētājai jānodrošina</w:t>
            </w:r>
            <w:r w:rsidR="000E5185">
              <w:rPr>
                <w:sz w:val="28"/>
                <w:szCs w:val="28"/>
              </w:rPr>
              <w:t xml:space="preserve"> AFI pamatkapitāla palielināšana</w:t>
            </w:r>
            <w:r w:rsidR="00C43350" w:rsidRPr="00C43350">
              <w:rPr>
                <w:sz w:val="28"/>
                <w:szCs w:val="28"/>
              </w:rPr>
              <w:t xml:space="preserve"> ar mantisko ieguldījumu, t.i. atbilstoši sabied</w:t>
            </w:r>
            <w:r w:rsidR="000E5185">
              <w:rPr>
                <w:sz w:val="28"/>
                <w:szCs w:val="28"/>
              </w:rPr>
              <w:t xml:space="preserve">rības „Altum”, Fonda un Aģentūras </w:t>
            </w:r>
            <w:r w:rsidR="00C43350" w:rsidRPr="00C43350">
              <w:rPr>
                <w:sz w:val="28"/>
                <w:szCs w:val="28"/>
              </w:rPr>
              <w:t>akciju un kapitāla daļu novērtējumam.</w:t>
            </w:r>
            <w:r w:rsidR="002D22AF">
              <w:rPr>
                <w:sz w:val="28"/>
                <w:szCs w:val="28"/>
              </w:rPr>
              <w:t xml:space="preserve"> </w:t>
            </w:r>
            <w:r w:rsidR="0025563E">
              <w:rPr>
                <w:sz w:val="28"/>
              </w:rPr>
              <w:t xml:space="preserve"> Izpildot Rīkojumu Nr.409 </w:t>
            </w:r>
            <w:r w:rsidR="002A58E4">
              <w:rPr>
                <w:sz w:val="28"/>
              </w:rPr>
              <w:t xml:space="preserve">sabiedrības „Altum”, Fonda un Aģentūras kapitāla daļas tika ieguldītas AFI pamatkapitālā un AFI </w:t>
            </w:r>
            <w:r w:rsidR="000935E2">
              <w:rPr>
                <w:sz w:val="28"/>
              </w:rPr>
              <w:t>ieguva</w:t>
            </w:r>
            <w:r w:rsidR="0025563E">
              <w:rPr>
                <w:sz w:val="28"/>
              </w:rPr>
              <w:t xml:space="preserve"> īpašuma tiesības uz </w:t>
            </w:r>
            <w:r w:rsidR="002A58E4">
              <w:rPr>
                <w:sz w:val="28"/>
              </w:rPr>
              <w:t>minēto kapitālsabiedrību</w:t>
            </w:r>
            <w:r w:rsidR="0025563E">
              <w:rPr>
                <w:sz w:val="28"/>
              </w:rPr>
              <w:t xml:space="preserve"> kapitāla daļām (akcijām).</w:t>
            </w:r>
            <w:r w:rsidR="00F46201">
              <w:rPr>
                <w:sz w:val="28"/>
                <w:szCs w:val="28"/>
              </w:rPr>
              <w:t xml:space="preserve"> </w:t>
            </w:r>
          </w:p>
          <w:p w14:paraId="77EAA4B6" w14:textId="70B16576" w:rsidR="005D7377" w:rsidRDefault="002D044E" w:rsidP="00F30984">
            <w:pPr>
              <w:widowControl w:val="0"/>
              <w:spacing w:after="120"/>
              <w:ind w:firstLine="709"/>
              <w:jc w:val="both"/>
              <w:rPr>
                <w:sz w:val="28"/>
              </w:rPr>
            </w:pPr>
            <w:r>
              <w:rPr>
                <w:sz w:val="28"/>
              </w:rPr>
              <w:t>Komerclikuma</w:t>
            </w:r>
            <w:r w:rsidR="00DD3C8D">
              <w:rPr>
                <w:sz w:val="28"/>
              </w:rPr>
              <w:t xml:space="preserve"> 335.panta piektajā daļā ir noteikts, ka </w:t>
            </w:r>
            <w:r w:rsidR="00DD3C8D">
              <w:t xml:space="preserve"> </w:t>
            </w:r>
            <w:r w:rsidR="00DD3C8D">
              <w:rPr>
                <w:sz w:val="28"/>
              </w:rPr>
              <w:t>a</w:t>
            </w:r>
            <w:r w:rsidR="00DD3C8D" w:rsidRPr="00DD3C8D">
              <w:rPr>
                <w:sz w:val="28"/>
              </w:rPr>
              <w:t xml:space="preserve">pvienošanas gadījumā pievienojamās sabiedrības tiesības un saistības </w:t>
            </w:r>
            <w:r w:rsidR="00DD3C8D">
              <w:rPr>
                <w:sz w:val="28"/>
              </w:rPr>
              <w:t xml:space="preserve">pāriet iegūstošajai sabiedrībai. Komerclikuma 335.panta piektā daļa paredz saistību un tiesību pārejas principu, </w:t>
            </w:r>
            <w:r w:rsidR="003A7538">
              <w:rPr>
                <w:sz w:val="28"/>
              </w:rPr>
              <w:t>kas nozīmē, ka sabiedrībai „Altum” deleģētais valsts pārvaldes uzdevums – privatizācijas sertifikātu kontu apkalpošana</w:t>
            </w:r>
            <w:r w:rsidR="002A58E4">
              <w:rPr>
                <w:sz w:val="28"/>
              </w:rPr>
              <w:t xml:space="preserve"> </w:t>
            </w:r>
            <w:r w:rsidR="00C94B15">
              <w:rPr>
                <w:sz w:val="28"/>
              </w:rPr>
              <w:t xml:space="preserve">reorganizācijas ceļā </w:t>
            </w:r>
            <w:r w:rsidR="00727A72">
              <w:rPr>
                <w:sz w:val="28"/>
              </w:rPr>
              <w:t xml:space="preserve">turpmāk </w:t>
            </w:r>
            <w:r w:rsidR="00727A72">
              <w:rPr>
                <w:sz w:val="28"/>
              </w:rPr>
              <w:lastRenderedPageBreak/>
              <w:t xml:space="preserve">būtu jāpilda </w:t>
            </w:r>
            <w:r w:rsidR="00C94B15">
              <w:rPr>
                <w:sz w:val="28"/>
              </w:rPr>
              <w:t>AFI</w:t>
            </w:r>
            <w:r w:rsidR="005D7377">
              <w:rPr>
                <w:sz w:val="28"/>
              </w:rPr>
              <w:t>.</w:t>
            </w:r>
            <w:r w:rsidR="00A05A66">
              <w:rPr>
                <w:sz w:val="28"/>
              </w:rPr>
              <w:t xml:space="preserve"> </w:t>
            </w:r>
            <w:r w:rsidR="00974BBD">
              <w:rPr>
                <w:sz w:val="28"/>
              </w:rPr>
              <w:t>M</w:t>
            </w:r>
            <w:r w:rsidR="00977709">
              <w:rPr>
                <w:sz w:val="28"/>
              </w:rPr>
              <w:t xml:space="preserve">inētais </w:t>
            </w:r>
            <w:r w:rsidR="00A05A66">
              <w:rPr>
                <w:sz w:val="28"/>
              </w:rPr>
              <w:t>tiesību un saistību pārejas princips ir ietverts arī Deleģētā uzdevuma izpildes līgumā, kura 9.8.apakšpunkt</w:t>
            </w:r>
            <w:r w:rsidR="00A00C69">
              <w:rPr>
                <w:sz w:val="28"/>
              </w:rPr>
              <w:t xml:space="preserve">ā </w:t>
            </w:r>
            <w:r w:rsidR="00A05A66">
              <w:rPr>
                <w:sz w:val="28"/>
              </w:rPr>
              <w:t>noteikts, ka līgums ir saisto</w:t>
            </w:r>
            <w:r w:rsidR="00A00C69">
              <w:rPr>
                <w:sz w:val="28"/>
              </w:rPr>
              <w:t>š</w:t>
            </w:r>
            <w:r w:rsidR="00A05A66">
              <w:rPr>
                <w:sz w:val="28"/>
              </w:rPr>
              <w:t xml:space="preserve">s pusēm </w:t>
            </w:r>
            <w:r w:rsidR="00A05A66" w:rsidRPr="009D473E">
              <w:rPr>
                <w:sz w:val="28"/>
                <w:u w:val="single"/>
              </w:rPr>
              <w:t>un</w:t>
            </w:r>
            <w:r w:rsidR="00A00C69" w:rsidRPr="009D473E">
              <w:rPr>
                <w:sz w:val="28"/>
                <w:u w:val="single"/>
              </w:rPr>
              <w:t xml:space="preserve"> to tiesību un saistību pārņēmējiem</w:t>
            </w:r>
            <w:r w:rsidR="00A00C69">
              <w:rPr>
                <w:sz w:val="28"/>
              </w:rPr>
              <w:t>.</w:t>
            </w:r>
            <w:r w:rsidR="00A05A66">
              <w:rPr>
                <w:sz w:val="28"/>
              </w:rPr>
              <w:t xml:space="preserve"> </w:t>
            </w:r>
            <w:r w:rsidR="009B635C">
              <w:rPr>
                <w:sz w:val="28"/>
              </w:rPr>
              <w:t>Tomēr saskaņā ar VPIL 42. pantu ir nepieciešams izdot jaunu deleģējumu.</w:t>
            </w:r>
            <w:r w:rsidR="00A05A66">
              <w:rPr>
                <w:sz w:val="28"/>
              </w:rPr>
              <w:t xml:space="preserve"> </w:t>
            </w:r>
          </w:p>
          <w:p w14:paraId="7FBDDDEA" w14:textId="77777777" w:rsidR="005D7377" w:rsidRDefault="005D7377" w:rsidP="005D7377">
            <w:pPr>
              <w:pStyle w:val="FootnoteText"/>
              <w:spacing w:after="120"/>
              <w:ind w:firstLine="708"/>
              <w:jc w:val="both"/>
              <w:rPr>
                <w:sz w:val="28"/>
                <w:szCs w:val="28"/>
              </w:rPr>
            </w:pPr>
            <w:r w:rsidRPr="00E43A24">
              <w:rPr>
                <w:sz w:val="28"/>
                <w:szCs w:val="28"/>
              </w:rPr>
              <w:t xml:space="preserve">VPIL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 Savukārt atbilstoši VPIL 42.panta pirmajai daļai privātpersonai jābūt tiesīgai veikt attiecīgo pārvaldes uzdevumu. Lemjot par pārvaldes uzdevuma deleģēšanu privātpersonai, </w:t>
            </w:r>
            <w:r w:rsidRPr="00A64B37">
              <w:rPr>
                <w:sz w:val="28"/>
                <w:szCs w:val="28"/>
              </w:rPr>
              <w:t>ņem vērā tās pieredzi, reputāciju, resursus, personāla kvalifikāciju, kā arī citus kritērijus</w:t>
            </w:r>
            <w:r w:rsidRPr="00E43A24">
              <w:rPr>
                <w:sz w:val="28"/>
                <w:szCs w:val="28"/>
              </w:rPr>
              <w:t>.</w:t>
            </w:r>
          </w:p>
          <w:p w14:paraId="31F74754" w14:textId="77777777" w:rsidR="00A64B37" w:rsidRPr="00E43A24" w:rsidRDefault="00A64B37" w:rsidP="005D7377">
            <w:pPr>
              <w:pStyle w:val="FootnoteText"/>
              <w:spacing w:after="120"/>
              <w:ind w:firstLine="708"/>
              <w:jc w:val="both"/>
              <w:rPr>
                <w:sz w:val="28"/>
                <w:szCs w:val="28"/>
              </w:rPr>
            </w:pPr>
            <w:r w:rsidRPr="00E43A24">
              <w:rPr>
                <w:sz w:val="28"/>
                <w:szCs w:val="28"/>
              </w:rPr>
              <w:t>Ņemot vērā</w:t>
            </w:r>
            <w:r>
              <w:rPr>
                <w:sz w:val="28"/>
                <w:szCs w:val="28"/>
              </w:rPr>
              <w:t xml:space="preserve"> minēto un </w:t>
            </w:r>
            <w:r w:rsidR="00A00C69">
              <w:rPr>
                <w:sz w:val="28"/>
                <w:szCs w:val="28"/>
              </w:rPr>
              <w:t>to, ka sabiedrība</w:t>
            </w:r>
            <w:r w:rsidR="00F11FC2">
              <w:rPr>
                <w:sz w:val="28"/>
                <w:szCs w:val="28"/>
              </w:rPr>
              <w:t>i</w:t>
            </w:r>
            <w:r w:rsidR="00A00C69">
              <w:rPr>
                <w:sz w:val="28"/>
                <w:szCs w:val="28"/>
              </w:rPr>
              <w:t xml:space="preserve"> „Altum”</w:t>
            </w:r>
            <w:r w:rsidR="007C29F8">
              <w:rPr>
                <w:sz w:val="28"/>
                <w:szCs w:val="28"/>
              </w:rPr>
              <w:t xml:space="preserve"> iek</w:t>
            </w:r>
            <w:r w:rsidR="00F11FC2">
              <w:rPr>
                <w:sz w:val="28"/>
                <w:szCs w:val="28"/>
              </w:rPr>
              <w:t xml:space="preserve">ļaujoties </w:t>
            </w:r>
            <w:r>
              <w:rPr>
                <w:sz w:val="28"/>
                <w:szCs w:val="28"/>
              </w:rPr>
              <w:t>AFI</w:t>
            </w:r>
            <w:r w:rsidR="00F11FC2">
              <w:rPr>
                <w:sz w:val="28"/>
                <w:szCs w:val="28"/>
              </w:rPr>
              <w:t xml:space="preserve">, AFI rīcībā būs nepieciešamie resursi un </w:t>
            </w:r>
            <w:r w:rsidR="00032A66">
              <w:rPr>
                <w:sz w:val="28"/>
                <w:szCs w:val="28"/>
              </w:rPr>
              <w:t xml:space="preserve">kvalificēts </w:t>
            </w:r>
            <w:r w:rsidR="00F11FC2">
              <w:rPr>
                <w:sz w:val="28"/>
                <w:szCs w:val="28"/>
              </w:rPr>
              <w:t>personāl</w:t>
            </w:r>
            <w:r w:rsidR="00032A66">
              <w:rPr>
                <w:sz w:val="28"/>
                <w:szCs w:val="28"/>
              </w:rPr>
              <w:t>s</w:t>
            </w:r>
            <w:r w:rsidRPr="00E43A24">
              <w:rPr>
                <w:sz w:val="28"/>
                <w:szCs w:val="28"/>
              </w:rPr>
              <w:t>,</w:t>
            </w:r>
            <w:r w:rsidR="00F11FC2">
              <w:rPr>
                <w:sz w:val="28"/>
                <w:szCs w:val="28"/>
              </w:rPr>
              <w:t xml:space="preserve"> lai pildītu valsts pārvaldes uzdevumu</w:t>
            </w:r>
            <w:r w:rsidRPr="00E43A24">
              <w:rPr>
                <w:sz w:val="28"/>
                <w:szCs w:val="28"/>
              </w:rPr>
              <w:t>, kā arī to, ka privatizācijas sertifikātu izmantošana ir piesaistīta zemes reformas un privatizācijas procesiem, kas ir pārejoši</w:t>
            </w:r>
            <w:r>
              <w:rPr>
                <w:sz w:val="28"/>
                <w:szCs w:val="28"/>
              </w:rPr>
              <w:t xml:space="preserve"> un</w:t>
            </w:r>
            <w:r w:rsidRPr="00E43A24">
              <w:rPr>
                <w:sz w:val="28"/>
                <w:szCs w:val="28"/>
              </w:rPr>
              <w:t xml:space="preserve"> atrodas pabeigšanas stadijā,  nepieciešams </w:t>
            </w:r>
            <w:r>
              <w:rPr>
                <w:sz w:val="28"/>
                <w:szCs w:val="28"/>
              </w:rPr>
              <w:t>deleģēt AFI</w:t>
            </w:r>
            <w:r w:rsidRPr="00E43A24">
              <w:rPr>
                <w:sz w:val="28"/>
                <w:szCs w:val="28"/>
              </w:rPr>
              <w:t xml:space="preserve"> turpināt </w:t>
            </w:r>
            <w:r>
              <w:rPr>
                <w:sz w:val="28"/>
                <w:szCs w:val="28"/>
              </w:rPr>
              <w:t>privatizācijas sertifikātu</w:t>
            </w:r>
            <w:r w:rsidRPr="00E43A24">
              <w:rPr>
                <w:sz w:val="28"/>
                <w:szCs w:val="28"/>
              </w:rPr>
              <w:t xml:space="preserve"> kontu apkalpošanu, tādējādi nodrošinot privātpersonām iespēju noslēgto </w:t>
            </w:r>
            <w:r>
              <w:rPr>
                <w:sz w:val="28"/>
                <w:szCs w:val="28"/>
              </w:rPr>
              <w:t xml:space="preserve">privatizācijas vai zemes izpirkšanas </w:t>
            </w:r>
            <w:r w:rsidRPr="00E43A24">
              <w:rPr>
                <w:sz w:val="28"/>
                <w:szCs w:val="28"/>
              </w:rPr>
              <w:t>līgumu ietvaros norēķināties a</w:t>
            </w:r>
            <w:r>
              <w:rPr>
                <w:sz w:val="28"/>
                <w:szCs w:val="28"/>
              </w:rPr>
              <w:t xml:space="preserve">r privatizācijas sertifikātiem. </w:t>
            </w:r>
            <w:r w:rsidRPr="00E43A24">
              <w:rPr>
                <w:sz w:val="28"/>
                <w:szCs w:val="28"/>
              </w:rPr>
              <w:t xml:space="preserve">Ievērojot minēto, Ekonomikas ministrija ir sagatavojusi Ministru kabineta noteikumu projektu </w:t>
            </w:r>
            <w:r>
              <w:rPr>
                <w:sz w:val="28"/>
                <w:szCs w:val="28"/>
              </w:rPr>
              <w:t>(ārējo normatīvo aktu), kas paredz</w:t>
            </w:r>
            <w:r w:rsidRPr="00E43A24">
              <w:rPr>
                <w:sz w:val="28"/>
                <w:szCs w:val="28"/>
              </w:rPr>
              <w:t xml:space="preserve"> privatizācijas sertifikātu kontu </w:t>
            </w:r>
            <w:r w:rsidRPr="00E43A24">
              <w:rPr>
                <w:sz w:val="28"/>
                <w:szCs w:val="28"/>
              </w:rPr>
              <w:lastRenderedPageBreak/>
              <w:t>apkalpošanas uzdevuma deleģēšanu</w:t>
            </w:r>
            <w:r>
              <w:rPr>
                <w:sz w:val="28"/>
                <w:szCs w:val="28"/>
              </w:rPr>
              <w:t xml:space="preserve"> AFI</w:t>
            </w:r>
            <w:r w:rsidRPr="00E43A24">
              <w:rPr>
                <w:sz w:val="28"/>
                <w:szCs w:val="28"/>
              </w:rPr>
              <w:t>.</w:t>
            </w:r>
          </w:p>
          <w:p w14:paraId="76783BF3" w14:textId="77777777" w:rsidR="00E86286" w:rsidRDefault="00B76CE3" w:rsidP="009B613F">
            <w:pPr>
              <w:tabs>
                <w:tab w:val="left" w:pos="565"/>
              </w:tabs>
              <w:spacing w:after="120"/>
              <w:ind w:right="81" w:firstLine="720"/>
              <w:jc w:val="both"/>
              <w:rPr>
                <w:sz w:val="28"/>
                <w:szCs w:val="28"/>
              </w:rPr>
            </w:pPr>
            <w:r>
              <w:rPr>
                <w:sz w:val="28"/>
              </w:rPr>
              <w:t xml:space="preserve"> </w:t>
            </w:r>
            <w:r w:rsidR="00E86286" w:rsidRPr="00E43A24">
              <w:rPr>
                <w:sz w:val="28"/>
                <w:szCs w:val="28"/>
              </w:rPr>
              <w:t xml:space="preserve"> Ministra kabineta noteikumu projekts paredz</w:t>
            </w:r>
            <w:r w:rsidR="009B613F">
              <w:rPr>
                <w:sz w:val="28"/>
                <w:szCs w:val="28"/>
              </w:rPr>
              <w:t xml:space="preserve"> </w:t>
            </w:r>
            <w:r w:rsidR="00E86286">
              <w:rPr>
                <w:sz w:val="28"/>
                <w:szCs w:val="28"/>
              </w:rPr>
              <w:t>deleģēt</w:t>
            </w:r>
            <w:r w:rsidR="00E86286" w:rsidRPr="00E43A24">
              <w:rPr>
                <w:sz w:val="28"/>
                <w:szCs w:val="28"/>
              </w:rPr>
              <w:t xml:space="preserve"> </w:t>
            </w:r>
            <w:r w:rsidR="009B613F">
              <w:rPr>
                <w:sz w:val="28"/>
                <w:szCs w:val="28"/>
              </w:rPr>
              <w:t>AFI</w:t>
            </w:r>
            <w:r w:rsidR="00E86286">
              <w:rPr>
                <w:sz w:val="28"/>
                <w:szCs w:val="28"/>
              </w:rPr>
              <w:t xml:space="preserve"> valsts pārvaldes uzdevumu</w:t>
            </w:r>
            <w:r w:rsidR="00E86286" w:rsidRPr="00E43A24">
              <w:rPr>
                <w:sz w:val="28"/>
                <w:szCs w:val="28"/>
              </w:rPr>
              <w:t>, kas aptver privatizācijas sertifikātu kontu atvēršanu, uzturēšanu, privatizācijas sertifikātu ieskaitīšanu privatizācijas sertifikātu kontā un citus ar privatizācijas sertifikātu kontu apkalpošanu un privatizācijas</w:t>
            </w:r>
            <w:r w:rsidR="00E86286">
              <w:rPr>
                <w:sz w:val="28"/>
                <w:szCs w:val="28"/>
              </w:rPr>
              <w:t xml:space="preserve"> sertifikātu apgrozību saistītu</w:t>
            </w:r>
            <w:r w:rsidR="00E86286" w:rsidRPr="00E43A24">
              <w:rPr>
                <w:sz w:val="28"/>
                <w:szCs w:val="28"/>
              </w:rPr>
              <w:t xml:space="preserve"> pakalpojum</w:t>
            </w:r>
            <w:r w:rsidR="00E86286">
              <w:rPr>
                <w:sz w:val="28"/>
                <w:szCs w:val="28"/>
              </w:rPr>
              <w:t xml:space="preserve">u sniegšanu. Valsts pārvaldes uzdevuma izpildē </w:t>
            </w:r>
            <w:r w:rsidR="004E36BD">
              <w:rPr>
                <w:sz w:val="28"/>
                <w:szCs w:val="28"/>
              </w:rPr>
              <w:t>AFI</w:t>
            </w:r>
            <w:r w:rsidR="00E86286" w:rsidRPr="00E43A24">
              <w:rPr>
                <w:sz w:val="28"/>
                <w:szCs w:val="28"/>
              </w:rPr>
              <w:t xml:space="preserve"> atradīsies Ekonomikas ministrijas funkcionālā pārraudzībā</w:t>
            </w:r>
            <w:r w:rsidR="00E86286">
              <w:rPr>
                <w:sz w:val="28"/>
                <w:szCs w:val="28"/>
              </w:rPr>
              <w:t>.</w:t>
            </w:r>
          </w:p>
          <w:p w14:paraId="7DA0E2B1" w14:textId="77777777" w:rsidR="002936B8" w:rsidRPr="004E36BD" w:rsidRDefault="00E86286" w:rsidP="00F30984">
            <w:pPr>
              <w:widowControl w:val="0"/>
              <w:spacing w:after="120"/>
              <w:ind w:firstLine="709"/>
              <w:jc w:val="both"/>
              <w:rPr>
                <w:sz w:val="28"/>
              </w:rPr>
            </w:pPr>
            <w:r>
              <w:rPr>
                <w:sz w:val="28"/>
                <w:szCs w:val="28"/>
              </w:rPr>
              <w:t xml:space="preserve">Tāpat Ministru kabineta noteikumu projekts paredz </w:t>
            </w:r>
            <w:r w:rsidRPr="00E43A24">
              <w:rPr>
                <w:sz w:val="28"/>
                <w:szCs w:val="28"/>
              </w:rPr>
              <w:t>apstiprināt līgum</w:t>
            </w:r>
            <w:r>
              <w:rPr>
                <w:sz w:val="28"/>
                <w:szCs w:val="28"/>
              </w:rPr>
              <w:t>a projektu</w:t>
            </w:r>
            <w:r w:rsidRPr="00E43A24">
              <w:rPr>
                <w:sz w:val="28"/>
                <w:szCs w:val="28"/>
              </w:rPr>
              <w:t>, ko valsts noslēg</w:t>
            </w:r>
            <w:r>
              <w:rPr>
                <w:sz w:val="28"/>
                <w:szCs w:val="28"/>
              </w:rPr>
              <w:t>tu</w:t>
            </w:r>
            <w:r w:rsidRPr="00E43A24">
              <w:rPr>
                <w:sz w:val="28"/>
                <w:szCs w:val="28"/>
              </w:rPr>
              <w:t xml:space="preserve"> ar </w:t>
            </w:r>
            <w:r w:rsidR="004E36BD">
              <w:rPr>
                <w:sz w:val="28"/>
                <w:szCs w:val="28"/>
              </w:rPr>
              <w:t>AFI</w:t>
            </w:r>
            <w:r w:rsidRPr="00E43A24">
              <w:rPr>
                <w:sz w:val="28"/>
                <w:szCs w:val="28"/>
              </w:rPr>
              <w:t xml:space="preserve"> par deleģētā valsts pārvaldes uzdevuma izpildi</w:t>
            </w:r>
            <w:r>
              <w:rPr>
                <w:sz w:val="28"/>
                <w:szCs w:val="28"/>
              </w:rPr>
              <w:t>. Līgumu paredzēts pilnvarot slēgt Ekonomikas ministrijai. Līgums nosaka valsts pārvaldes uzdevuma izpildes kārtību un informācijas sniegšanu par tā izpildi, kā arī  pārvaldes uzdevuma izpildes finansēšanas kārtība. Citā starpā saskaņā ar līguma noteikumiem k</w:t>
            </w:r>
            <w:r w:rsidRPr="00FE51DA">
              <w:rPr>
                <w:sz w:val="28"/>
                <w:szCs w:val="28"/>
              </w:rPr>
              <w:t>atra puse var vienpusēji uzteikt valsts pārvaldes uzdevuma izpildi, iesniedzot rakstisku pieteikumu otrai pusei sešus mēnešus iepriekš</w:t>
            </w:r>
            <w:r>
              <w:rPr>
                <w:sz w:val="28"/>
                <w:szCs w:val="28"/>
              </w:rPr>
              <w:t>.</w:t>
            </w:r>
          </w:p>
        </w:tc>
      </w:tr>
      <w:tr w:rsidR="00F6571B" w:rsidRPr="0093291B" w14:paraId="3145C463" w14:textId="77777777" w:rsidTr="006227E4">
        <w:trPr>
          <w:trHeight w:val="844"/>
        </w:trPr>
        <w:tc>
          <w:tcPr>
            <w:tcW w:w="550" w:type="dxa"/>
          </w:tcPr>
          <w:p w14:paraId="5F4EBDD0" w14:textId="77777777" w:rsidR="00F6571B" w:rsidRPr="00624573" w:rsidRDefault="00F6571B" w:rsidP="009D3F86">
            <w:pPr>
              <w:pStyle w:val="naiskr"/>
              <w:spacing w:before="0" w:after="0"/>
              <w:rPr>
                <w:sz w:val="28"/>
                <w:szCs w:val="28"/>
              </w:rPr>
            </w:pPr>
            <w:r w:rsidRPr="00624573">
              <w:rPr>
                <w:sz w:val="28"/>
                <w:szCs w:val="28"/>
              </w:rPr>
              <w:lastRenderedPageBreak/>
              <w:t>3.</w:t>
            </w:r>
          </w:p>
        </w:tc>
        <w:tc>
          <w:tcPr>
            <w:tcW w:w="4315" w:type="dxa"/>
          </w:tcPr>
          <w:p w14:paraId="6AD4CF98" w14:textId="77777777" w:rsidR="00F6571B" w:rsidRPr="00624573" w:rsidRDefault="00F6571B" w:rsidP="00521A6D">
            <w:pPr>
              <w:pStyle w:val="naiskr"/>
              <w:spacing w:before="0" w:after="0"/>
              <w:rPr>
                <w:sz w:val="28"/>
                <w:szCs w:val="28"/>
              </w:rPr>
            </w:pPr>
            <w:r w:rsidRPr="00624573">
              <w:rPr>
                <w:sz w:val="28"/>
                <w:szCs w:val="28"/>
              </w:rPr>
              <w:t>Projekta izstrādē iesaistītās institūcijas</w:t>
            </w:r>
          </w:p>
        </w:tc>
        <w:tc>
          <w:tcPr>
            <w:tcW w:w="4860" w:type="dxa"/>
          </w:tcPr>
          <w:p w14:paraId="012CDDCD" w14:textId="77777777" w:rsidR="00F6571B" w:rsidRPr="00624573" w:rsidRDefault="00BA3442" w:rsidP="00521A6D">
            <w:pPr>
              <w:pStyle w:val="FootnoteText"/>
              <w:rPr>
                <w:sz w:val="28"/>
                <w:szCs w:val="28"/>
              </w:rPr>
            </w:pPr>
            <w:r>
              <w:rPr>
                <w:sz w:val="28"/>
                <w:szCs w:val="28"/>
              </w:rPr>
              <w:t>Nav.</w:t>
            </w:r>
          </w:p>
        </w:tc>
      </w:tr>
      <w:tr w:rsidR="00F6571B" w:rsidRPr="0093291B" w14:paraId="3A920A66" w14:textId="77777777" w:rsidTr="009D3F86">
        <w:tc>
          <w:tcPr>
            <w:tcW w:w="550" w:type="dxa"/>
          </w:tcPr>
          <w:p w14:paraId="5C8BC54F" w14:textId="77777777" w:rsidR="00F6571B" w:rsidRPr="00624573" w:rsidRDefault="00F6571B" w:rsidP="009D3F86">
            <w:pPr>
              <w:pStyle w:val="naiskr"/>
              <w:spacing w:before="0" w:after="0"/>
              <w:rPr>
                <w:sz w:val="28"/>
                <w:szCs w:val="28"/>
              </w:rPr>
            </w:pPr>
            <w:r w:rsidRPr="00624573">
              <w:rPr>
                <w:sz w:val="28"/>
                <w:szCs w:val="28"/>
              </w:rPr>
              <w:t>4.</w:t>
            </w:r>
          </w:p>
        </w:tc>
        <w:tc>
          <w:tcPr>
            <w:tcW w:w="4315" w:type="dxa"/>
          </w:tcPr>
          <w:p w14:paraId="791D47A4" w14:textId="77777777" w:rsidR="00F6571B" w:rsidRPr="00624573" w:rsidRDefault="00F6571B" w:rsidP="009D3F86">
            <w:pPr>
              <w:pStyle w:val="naiskr"/>
              <w:spacing w:before="0" w:after="0"/>
              <w:rPr>
                <w:sz w:val="28"/>
                <w:szCs w:val="28"/>
              </w:rPr>
            </w:pPr>
            <w:r w:rsidRPr="00624573">
              <w:rPr>
                <w:sz w:val="28"/>
                <w:szCs w:val="28"/>
              </w:rPr>
              <w:t>Cita informācija</w:t>
            </w:r>
          </w:p>
        </w:tc>
        <w:tc>
          <w:tcPr>
            <w:tcW w:w="4860" w:type="dxa"/>
          </w:tcPr>
          <w:p w14:paraId="7352624D" w14:textId="51EFE754" w:rsidR="00A86722" w:rsidRPr="00624573" w:rsidRDefault="009B613F" w:rsidP="005263F5">
            <w:pPr>
              <w:pStyle w:val="naiskr"/>
              <w:spacing w:before="0" w:after="0"/>
              <w:ind w:firstLine="810"/>
              <w:jc w:val="both"/>
              <w:rPr>
                <w:sz w:val="28"/>
                <w:szCs w:val="28"/>
              </w:rPr>
            </w:pPr>
            <w:r>
              <w:rPr>
                <w:sz w:val="28"/>
                <w:szCs w:val="28"/>
              </w:rPr>
              <w:t>Valsts pārvaldes deleģētā uzdevuma izpildē AFI ievēro likumu „Par privatizācijas sertifikātiem” un uz tā pamata izdotos Ministru kabineta noteikumus, t.i. Ministru kabineta 2007.gada 16.oktobra noteikumus Nr.712 „</w:t>
            </w:r>
            <w:r w:rsidRPr="00F27A50">
              <w:rPr>
                <w:sz w:val="28"/>
                <w:szCs w:val="28"/>
              </w:rPr>
              <w:t>Privatizācijas sertifikātu izmantošanas noteikumi</w:t>
            </w:r>
            <w:r>
              <w:rPr>
                <w:sz w:val="28"/>
                <w:szCs w:val="28"/>
              </w:rPr>
              <w:t>”, Ministru kabineta 2007.gada 16.oktobra noteikumos Nr.711 „</w:t>
            </w:r>
            <w:r w:rsidRPr="00AC4925">
              <w:rPr>
                <w:sz w:val="28"/>
                <w:szCs w:val="28"/>
              </w:rPr>
              <w:t xml:space="preserve">Noteikumi par privatizācijas sertifikātu tirgus starpniecības sabiedrību licenču izsniegšanas, apturēšanas un anulēšanas kārtību, valsts nodevas likmi par tās saņemšanu, kā arī starpniecības sabiedrību </w:t>
            </w:r>
            <w:r w:rsidRPr="00AC4925">
              <w:rPr>
                <w:sz w:val="28"/>
                <w:szCs w:val="28"/>
              </w:rPr>
              <w:lastRenderedPageBreak/>
              <w:t>pienākumiem un to uzraudzības kārtību</w:t>
            </w:r>
            <w:r>
              <w:rPr>
                <w:sz w:val="28"/>
                <w:szCs w:val="28"/>
              </w:rPr>
              <w:t>”</w:t>
            </w:r>
            <w:r w:rsidRPr="001130BF">
              <w:rPr>
                <w:sz w:val="28"/>
                <w:szCs w:val="28"/>
              </w:rPr>
              <w:t xml:space="preserve"> </w:t>
            </w:r>
            <w:r>
              <w:rPr>
                <w:sz w:val="28"/>
                <w:szCs w:val="28"/>
              </w:rPr>
              <w:t>un Ministru kabineta 2003.gada 11.februāra noteikumus Nr.71 „</w:t>
            </w:r>
            <w:r w:rsidRPr="00F27A50">
              <w:rPr>
                <w:sz w:val="28"/>
                <w:szCs w:val="28"/>
              </w:rPr>
              <w:t>Privatizācijas sertifikātu piešķiršanas un privatizācijas sertifikātu kontu atvēršanas noteikumi</w:t>
            </w:r>
            <w:r>
              <w:rPr>
                <w:sz w:val="28"/>
                <w:szCs w:val="28"/>
              </w:rPr>
              <w:t>”.</w:t>
            </w:r>
            <w:r w:rsidR="00833F3C">
              <w:rPr>
                <w:sz w:val="28"/>
                <w:szCs w:val="28"/>
              </w:rPr>
              <w:t xml:space="preserve"> Vienlaicīgi Ministru kabineta noteikumu projekts paredz atzīt par spēku zaudējušiem Noteikumus Nr.1522 ar kuriem sabiedrībai „Altum” tika deleģēts privatizācijas sertifikātu kontu apkalpošanas uzdevums.</w:t>
            </w:r>
            <w:r w:rsidR="005263F5">
              <w:rPr>
                <w:sz w:val="28"/>
                <w:szCs w:val="28"/>
              </w:rPr>
              <w:t xml:space="preserve"> Vienlaicīgi ņemot vērā sabiedrības “Altum” sniegto informāciju, ka </w:t>
            </w:r>
            <w:r w:rsidR="005263F5">
              <w:t xml:space="preserve"> </w:t>
            </w:r>
            <w:r w:rsidR="005263F5">
              <w:rPr>
                <w:sz w:val="28"/>
                <w:szCs w:val="28"/>
              </w:rPr>
              <w:t xml:space="preserve">AFI </w:t>
            </w:r>
            <w:r w:rsidR="005263F5" w:rsidRPr="005263F5">
              <w:rPr>
                <w:sz w:val="28"/>
                <w:szCs w:val="28"/>
              </w:rPr>
              <w:t>reorganizācija, kuras rezultātā sabiedrība “Altum” tiks pievienota AFI, tiks pa</w:t>
            </w:r>
            <w:r w:rsidR="005263F5">
              <w:rPr>
                <w:sz w:val="28"/>
                <w:szCs w:val="28"/>
              </w:rPr>
              <w:t xml:space="preserve">beigta 2015.gada 15.aprīlī, </w:t>
            </w:r>
            <w:r w:rsidR="005263F5" w:rsidRPr="005263F5">
              <w:rPr>
                <w:sz w:val="28"/>
                <w:szCs w:val="28"/>
              </w:rPr>
              <w:t xml:space="preserve">Ekonomikas ministrija Noteikumu projektu un </w:t>
            </w:r>
            <w:r w:rsidR="005263F5">
              <w:rPr>
                <w:sz w:val="28"/>
                <w:szCs w:val="28"/>
              </w:rPr>
              <w:t>tā pielikumu – Deleģētā uzdevuma izpildes līgumu</w:t>
            </w:r>
            <w:r w:rsidR="005263F5" w:rsidRPr="005263F5">
              <w:rPr>
                <w:sz w:val="28"/>
                <w:szCs w:val="28"/>
              </w:rPr>
              <w:t xml:space="preserve"> iesniegs izskatīšanai uz Ministru kabineta 2015</w:t>
            </w:r>
            <w:r w:rsidR="005263F5">
              <w:rPr>
                <w:sz w:val="28"/>
                <w:szCs w:val="28"/>
              </w:rPr>
              <w:t>.gada 14.aprīļa (otrdiena) sēdi, lai tādā veidā nodrošinātu valsts pārvaldes uzdevuma izpildes nepārtrauktību.</w:t>
            </w:r>
          </w:p>
        </w:tc>
      </w:tr>
    </w:tbl>
    <w:p w14:paraId="0FA5D096" w14:textId="77777777"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14:paraId="141CBC9F" w14:textId="77777777" w:rsidTr="009D3F86">
        <w:tc>
          <w:tcPr>
            <w:tcW w:w="9905" w:type="dxa"/>
            <w:gridSpan w:val="3"/>
            <w:vAlign w:val="center"/>
          </w:tcPr>
          <w:p w14:paraId="673FC2B0" w14:textId="77777777" w:rsidR="00F6571B" w:rsidRPr="0093291B" w:rsidRDefault="00F6571B" w:rsidP="009D3F86">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14:paraId="2A9B6AB5" w14:textId="77777777" w:rsidTr="009D3F86">
        <w:trPr>
          <w:trHeight w:val="467"/>
        </w:trPr>
        <w:tc>
          <w:tcPr>
            <w:tcW w:w="550" w:type="dxa"/>
          </w:tcPr>
          <w:p w14:paraId="2D7CDBB5" w14:textId="77777777" w:rsidR="00F6571B" w:rsidRPr="0093291B" w:rsidRDefault="00F6571B" w:rsidP="009D3F86">
            <w:pPr>
              <w:pStyle w:val="naiskr"/>
              <w:spacing w:before="0" w:after="0"/>
              <w:rPr>
                <w:sz w:val="28"/>
                <w:szCs w:val="28"/>
              </w:rPr>
            </w:pPr>
            <w:r w:rsidRPr="0093291B">
              <w:rPr>
                <w:sz w:val="28"/>
                <w:szCs w:val="28"/>
              </w:rPr>
              <w:t>1.</w:t>
            </w:r>
          </w:p>
        </w:tc>
        <w:tc>
          <w:tcPr>
            <w:tcW w:w="4855" w:type="dxa"/>
          </w:tcPr>
          <w:p w14:paraId="2A056E38" w14:textId="77777777" w:rsidR="00F6571B" w:rsidRPr="0093291B" w:rsidRDefault="00F6571B" w:rsidP="009D3F86">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14:paraId="2D622E6A" w14:textId="77777777" w:rsidR="00F6571B" w:rsidRPr="0093291B" w:rsidRDefault="00E86286" w:rsidP="005713C5">
            <w:pPr>
              <w:pStyle w:val="naiskr"/>
              <w:spacing w:before="120" w:after="120"/>
              <w:ind w:firstLine="412"/>
              <w:jc w:val="both"/>
              <w:rPr>
                <w:iCs/>
                <w:sz w:val="28"/>
                <w:szCs w:val="28"/>
              </w:rPr>
            </w:pPr>
            <w:r w:rsidRPr="00E43A24">
              <w:rPr>
                <w:sz w:val="28"/>
                <w:szCs w:val="28"/>
              </w:rPr>
              <w:t xml:space="preserve">Sabiedrību nav nepieciešams iesaistīt, jo Ministru kabineta noteikumu projekts skar </w:t>
            </w:r>
            <w:r>
              <w:rPr>
                <w:sz w:val="28"/>
                <w:szCs w:val="28"/>
              </w:rPr>
              <w:t xml:space="preserve">publiska pārvaldes uzdevuma izpildi - </w:t>
            </w:r>
            <w:r w:rsidRPr="00E43A24">
              <w:rPr>
                <w:sz w:val="28"/>
                <w:szCs w:val="28"/>
              </w:rPr>
              <w:t>privatizācijas sertifikātu kontu apkalpošanu</w:t>
            </w:r>
            <w:r>
              <w:rPr>
                <w:sz w:val="28"/>
                <w:szCs w:val="28"/>
              </w:rPr>
              <w:t>, un attiecīgi tā uzdevuma deleģēšanu privātpersonai (AFI)</w:t>
            </w:r>
            <w:r w:rsidRPr="00E43A24">
              <w:rPr>
                <w:sz w:val="28"/>
                <w:szCs w:val="28"/>
              </w:rPr>
              <w:t>.</w:t>
            </w:r>
          </w:p>
        </w:tc>
      </w:tr>
      <w:tr w:rsidR="00F6571B" w:rsidRPr="0093291B" w14:paraId="1FC8A8B9" w14:textId="77777777" w:rsidTr="009D3F86">
        <w:trPr>
          <w:trHeight w:val="523"/>
        </w:trPr>
        <w:tc>
          <w:tcPr>
            <w:tcW w:w="550" w:type="dxa"/>
          </w:tcPr>
          <w:p w14:paraId="27595F32" w14:textId="77777777" w:rsidR="00F6571B" w:rsidRPr="0093291B" w:rsidRDefault="00F6571B" w:rsidP="009D3F86">
            <w:pPr>
              <w:pStyle w:val="naiskr"/>
              <w:spacing w:before="0" w:after="0"/>
              <w:rPr>
                <w:sz w:val="28"/>
                <w:szCs w:val="28"/>
              </w:rPr>
            </w:pPr>
            <w:r w:rsidRPr="0093291B">
              <w:rPr>
                <w:sz w:val="28"/>
                <w:szCs w:val="28"/>
              </w:rPr>
              <w:t>2.</w:t>
            </w:r>
          </w:p>
        </w:tc>
        <w:tc>
          <w:tcPr>
            <w:tcW w:w="4855" w:type="dxa"/>
          </w:tcPr>
          <w:p w14:paraId="2AA5D8E8" w14:textId="77777777" w:rsidR="00F6571B" w:rsidRPr="0093291B" w:rsidRDefault="00F6571B" w:rsidP="009D3F86">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377F0AA8" w14:textId="77777777" w:rsidR="00F6571B" w:rsidRPr="0093291B" w:rsidRDefault="00F6571B" w:rsidP="009D3F86">
            <w:pPr>
              <w:pStyle w:val="naiskr"/>
              <w:spacing w:before="0" w:after="0"/>
              <w:jc w:val="both"/>
              <w:rPr>
                <w:sz w:val="28"/>
                <w:szCs w:val="28"/>
              </w:rPr>
            </w:pPr>
            <w:r w:rsidRPr="0093291B">
              <w:rPr>
                <w:sz w:val="28"/>
                <w:szCs w:val="28"/>
              </w:rPr>
              <w:t>Nav.</w:t>
            </w:r>
          </w:p>
        </w:tc>
      </w:tr>
      <w:tr w:rsidR="00F6571B" w:rsidRPr="0093291B" w14:paraId="6A32D366" w14:textId="77777777" w:rsidTr="009D3F86">
        <w:trPr>
          <w:trHeight w:val="517"/>
        </w:trPr>
        <w:tc>
          <w:tcPr>
            <w:tcW w:w="550" w:type="dxa"/>
          </w:tcPr>
          <w:p w14:paraId="6FFD84F1" w14:textId="77777777" w:rsidR="00F6571B" w:rsidRPr="0093291B" w:rsidRDefault="00F6571B" w:rsidP="009D3F86">
            <w:pPr>
              <w:pStyle w:val="naiskr"/>
              <w:spacing w:before="0" w:after="0"/>
              <w:rPr>
                <w:sz w:val="28"/>
                <w:szCs w:val="28"/>
              </w:rPr>
            </w:pPr>
            <w:r w:rsidRPr="0093291B">
              <w:rPr>
                <w:sz w:val="28"/>
                <w:szCs w:val="28"/>
              </w:rPr>
              <w:t>3.</w:t>
            </w:r>
          </w:p>
        </w:tc>
        <w:tc>
          <w:tcPr>
            <w:tcW w:w="4855" w:type="dxa"/>
          </w:tcPr>
          <w:p w14:paraId="6BE1F32E" w14:textId="77777777" w:rsidR="00F6571B" w:rsidRPr="0093291B" w:rsidRDefault="00F6571B" w:rsidP="009D3F86">
            <w:pPr>
              <w:pStyle w:val="naiskr"/>
              <w:spacing w:before="0" w:after="0"/>
              <w:rPr>
                <w:sz w:val="28"/>
                <w:szCs w:val="28"/>
              </w:rPr>
            </w:pPr>
            <w:r w:rsidRPr="0093291B">
              <w:rPr>
                <w:sz w:val="28"/>
                <w:szCs w:val="28"/>
              </w:rPr>
              <w:t>Administratīvo izmaksu monetārs novērtējums</w:t>
            </w:r>
          </w:p>
        </w:tc>
        <w:tc>
          <w:tcPr>
            <w:tcW w:w="4500" w:type="dxa"/>
          </w:tcPr>
          <w:p w14:paraId="563B1FA0" w14:textId="77777777" w:rsidR="00F6571B" w:rsidRPr="0093291B" w:rsidRDefault="00F6571B" w:rsidP="009D3F86">
            <w:pPr>
              <w:pStyle w:val="naiskr"/>
              <w:spacing w:before="120" w:after="120"/>
              <w:rPr>
                <w:sz w:val="28"/>
                <w:szCs w:val="28"/>
              </w:rPr>
            </w:pPr>
            <w:r w:rsidRPr="0093291B">
              <w:rPr>
                <w:sz w:val="28"/>
                <w:szCs w:val="28"/>
              </w:rPr>
              <w:t>Nav.</w:t>
            </w:r>
          </w:p>
          <w:p w14:paraId="353916F7" w14:textId="77777777" w:rsidR="00F6571B" w:rsidRPr="0093291B" w:rsidRDefault="00F6571B" w:rsidP="009D3F86">
            <w:pPr>
              <w:pStyle w:val="naiskr"/>
              <w:spacing w:before="120" w:after="120"/>
              <w:rPr>
                <w:sz w:val="28"/>
                <w:szCs w:val="28"/>
              </w:rPr>
            </w:pPr>
          </w:p>
        </w:tc>
      </w:tr>
      <w:tr w:rsidR="00F6571B" w:rsidRPr="0093291B" w14:paraId="62F59BBF" w14:textId="77777777" w:rsidTr="009D3F86">
        <w:tc>
          <w:tcPr>
            <w:tcW w:w="550" w:type="dxa"/>
          </w:tcPr>
          <w:p w14:paraId="3AE4EFCF" w14:textId="77777777" w:rsidR="00F6571B" w:rsidRPr="0093291B" w:rsidRDefault="00F6571B" w:rsidP="009D3F86">
            <w:pPr>
              <w:pStyle w:val="naiskr"/>
              <w:spacing w:before="0" w:after="0"/>
              <w:rPr>
                <w:sz w:val="28"/>
                <w:szCs w:val="28"/>
              </w:rPr>
            </w:pPr>
            <w:r w:rsidRPr="0093291B">
              <w:rPr>
                <w:sz w:val="28"/>
                <w:szCs w:val="28"/>
              </w:rPr>
              <w:t>4.</w:t>
            </w:r>
          </w:p>
        </w:tc>
        <w:tc>
          <w:tcPr>
            <w:tcW w:w="4855" w:type="dxa"/>
          </w:tcPr>
          <w:p w14:paraId="7BD0A66C" w14:textId="77777777" w:rsidR="00F6571B" w:rsidRPr="0093291B" w:rsidRDefault="00F6571B" w:rsidP="009D3F86">
            <w:pPr>
              <w:pStyle w:val="naiskr"/>
              <w:spacing w:before="0" w:after="0"/>
              <w:rPr>
                <w:sz w:val="28"/>
                <w:szCs w:val="28"/>
              </w:rPr>
            </w:pPr>
            <w:r w:rsidRPr="0093291B">
              <w:rPr>
                <w:sz w:val="28"/>
                <w:szCs w:val="28"/>
              </w:rPr>
              <w:t>Cita informācija</w:t>
            </w:r>
          </w:p>
        </w:tc>
        <w:tc>
          <w:tcPr>
            <w:tcW w:w="4500" w:type="dxa"/>
          </w:tcPr>
          <w:p w14:paraId="0E8D6F5A" w14:textId="77777777" w:rsidR="00F6571B" w:rsidRPr="0093291B" w:rsidRDefault="00C96A0D" w:rsidP="00C96A0D">
            <w:pPr>
              <w:pStyle w:val="naiskr"/>
              <w:spacing w:before="0" w:after="0"/>
              <w:ind w:hanging="13"/>
              <w:jc w:val="both"/>
              <w:rPr>
                <w:sz w:val="28"/>
                <w:szCs w:val="28"/>
              </w:rPr>
            </w:pPr>
            <w:r w:rsidRPr="00C96A0D">
              <w:rPr>
                <w:sz w:val="28"/>
                <w:szCs w:val="28"/>
              </w:rPr>
              <w:t>Nav.</w:t>
            </w:r>
          </w:p>
        </w:tc>
      </w:tr>
    </w:tbl>
    <w:p w14:paraId="0364D63E" w14:textId="77777777" w:rsidR="00F6571B" w:rsidRDefault="00F6571B" w:rsidP="008C4268">
      <w:pPr>
        <w:spacing w:before="120" w:after="120"/>
        <w:ind w:firstLine="720"/>
        <w:rPr>
          <w:b/>
          <w:sz w:val="28"/>
          <w:szCs w:val="28"/>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9"/>
        <w:gridCol w:w="1111"/>
        <w:gridCol w:w="1521"/>
        <w:gridCol w:w="1209"/>
        <w:gridCol w:w="1209"/>
        <w:gridCol w:w="1575"/>
      </w:tblGrid>
      <w:tr w:rsidR="008C4268" w:rsidRPr="008C4268" w14:paraId="7A7DEDF7" w14:textId="77777777" w:rsidTr="008C4268">
        <w:trPr>
          <w:trHeight w:val="360"/>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14:paraId="4E7BB28F"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III. Tiesību akta projekta ietekme uz valsts budžetu un pašvaldību budžetiem</w:t>
            </w:r>
          </w:p>
        </w:tc>
      </w:tr>
      <w:tr w:rsidR="008C4268" w:rsidRPr="008C4268" w14:paraId="77EA7CAE" w14:textId="77777777" w:rsidTr="008C4268">
        <w:trPr>
          <w:tblCellSpacing w:w="15" w:type="dxa"/>
        </w:trPr>
        <w:tc>
          <w:tcPr>
            <w:tcW w:w="1689" w:type="pct"/>
            <w:vMerge w:val="restart"/>
            <w:tcBorders>
              <w:top w:val="outset" w:sz="6" w:space="0" w:color="auto"/>
              <w:left w:val="outset" w:sz="6" w:space="0" w:color="auto"/>
              <w:bottom w:val="outset" w:sz="6" w:space="0" w:color="auto"/>
              <w:right w:val="outset" w:sz="6" w:space="0" w:color="auto"/>
            </w:tcBorders>
            <w:vAlign w:val="center"/>
            <w:hideMark/>
          </w:tcPr>
          <w:p w14:paraId="4C1F0AA6"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Rādītāji</w:t>
            </w:r>
          </w:p>
        </w:tc>
        <w:tc>
          <w:tcPr>
            <w:tcW w:w="13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DE86E20"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n-tais gads</w:t>
            </w:r>
          </w:p>
        </w:tc>
        <w:tc>
          <w:tcPr>
            <w:tcW w:w="1887" w:type="pct"/>
            <w:gridSpan w:val="3"/>
            <w:tcBorders>
              <w:top w:val="outset" w:sz="6" w:space="0" w:color="auto"/>
              <w:left w:val="outset" w:sz="6" w:space="0" w:color="auto"/>
              <w:bottom w:val="outset" w:sz="6" w:space="0" w:color="auto"/>
              <w:right w:val="outset" w:sz="6" w:space="0" w:color="auto"/>
            </w:tcBorders>
            <w:vAlign w:val="center"/>
            <w:hideMark/>
          </w:tcPr>
          <w:p w14:paraId="38D5AA13" w14:textId="77777777" w:rsidR="008C4268" w:rsidRPr="008C4268" w:rsidRDefault="008C4268" w:rsidP="008C4268">
            <w:pPr>
              <w:spacing w:before="100" w:beforeAutospacing="1" w:after="100" w:afterAutospacing="1"/>
              <w:jc w:val="center"/>
              <w:rPr>
                <w:sz w:val="28"/>
                <w:szCs w:val="28"/>
              </w:rPr>
            </w:pPr>
            <w:r w:rsidRPr="008C4268">
              <w:rPr>
                <w:sz w:val="28"/>
                <w:szCs w:val="28"/>
              </w:rPr>
              <w:t>Turpmākie trīs gadi (</w:t>
            </w:r>
            <w:r w:rsidRPr="008C4268">
              <w:rPr>
                <w:i/>
                <w:iCs/>
                <w:sz w:val="28"/>
                <w:szCs w:val="28"/>
              </w:rPr>
              <w:t>euro</w:t>
            </w:r>
            <w:r w:rsidRPr="008C4268">
              <w:rPr>
                <w:sz w:val="28"/>
                <w:szCs w:val="28"/>
              </w:rPr>
              <w:t>)</w:t>
            </w:r>
          </w:p>
        </w:tc>
      </w:tr>
      <w:tr w:rsidR="008C4268" w:rsidRPr="008C4268" w14:paraId="692CAF60"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79BE20FC" w14:textId="77777777" w:rsidR="008C4268" w:rsidRPr="008C4268" w:rsidRDefault="008C4268" w:rsidP="008C4268">
            <w:pPr>
              <w:rPr>
                <w:b/>
                <w:bCs/>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E045478" w14:textId="77777777" w:rsidR="008C4268" w:rsidRPr="008C4268" w:rsidRDefault="008C4268" w:rsidP="008C4268">
            <w:pPr>
              <w:rPr>
                <w:b/>
                <w:bCs/>
                <w:sz w:val="28"/>
                <w:szCs w:val="28"/>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572928E1"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n+1</w:t>
            </w:r>
          </w:p>
        </w:tc>
        <w:tc>
          <w:tcPr>
            <w:tcW w:w="578" w:type="pct"/>
            <w:tcBorders>
              <w:top w:val="outset" w:sz="6" w:space="0" w:color="auto"/>
              <w:left w:val="outset" w:sz="6" w:space="0" w:color="auto"/>
              <w:bottom w:val="outset" w:sz="6" w:space="0" w:color="auto"/>
              <w:right w:val="outset" w:sz="6" w:space="0" w:color="auto"/>
            </w:tcBorders>
            <w:vAlign w:val="center"/>
            <w:hideMark/>
          </w:tcPr>
          <w:p w14:paraId="61121CCC"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n+2</w:t>
            </w:r>
          </w:p>
        </w:tc>
        <w:tc>
          <w:tcPr>
            <w:tcW w:w="745" w:type="pct"/>
            <w:tcBorders>
              <w:top w:val="outset" w:sz="6" w:space="0" w:color="auto"/>
              <w:left w:val="outset" w:sz="6" w:space="0" w:color="auto"/>
              <w:bottom w:val="outset" w:sz="6" w:space="0" w:color="auto"/>
              <w:right w:val="outset" w:sz="6" w:space="0" w:color="auto"/>
            </w:tcBorders>
            <w:vAlign w:val="center"/>
            <w:hideMark/>
          </w:tcPr>
          <w:p w14:paraId="0EE7AEE1"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n+3</w:t>
            </w:r>
          </w:p>
        </w:tc>
      </w:tr>
      <w:tr w:rsidR="008C4268" w:rsidRPr="008C4268" w14:paraId="22ADB920"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7250D435" w14:textId="77777777" w:rsidR="008C4268" w:rsidRPr="008C4268" w:rsidRDefault="008C4268" w:rsidP="008C4268">
            <w:pPr>
              <w:rPr>
                <w:b/>
                <w:bCs/>
                <w:sz w:val="28"/>
                <w:szCs w:val="28"/>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21E9E965" w14:textId="77777777" w:rsidR="008C4268" w:rsidRPr="008C4268" w:rsidRDefault="008C4268" w:rsidP="008C4268">
            <w:pPr>
              <w:spacing w:before="100" w:beforeAutospacing="1" w:after="100" w:afterAutospacing="1"/>
              <w:jc w:val="center"/>
              <w:rPr>
                <w:sz w:val="28"/>
                <w:szCs w:val="28"/>
              </w:rPr>
            </w:pPr>
            <w:r w:rsidRPr="008C4268">
              <w:rPr>
                <w:sz w:val="28"/>
                <w:szCs w:val="28"/>
              </w:rPr>
              <w:t>saskaņā ar valsts budžetu kārtējam gadam</w:t>
            </w:r>
          </w:p>
        </w:tc>
        <w:tc>
          <w:tcPr>
            <w:tcW w:w="771" w:type="pct"/>
            <w:tcBorders>
              <w:top w:val="outset" w:sz="6" w:space="0" w:color="auto"/>
              <w:left w:val="outset" w:sz="6" w:space="0" w:color="auto"/>
              <w:bottom w:val="outset" w:sz="6" w:space="0" w:color="auto"/>
              <w:right w:val="outset" w:sz="6" w:space="0" w:color="auto"/>
            </w:tcBorders>
            <w:vAlign w:val="center"/>
            <w:hideMark/>
          </w:tcPr>
          <w:p w14:paraId="25AB9026"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kārtējā gadā, salīdzinot ar valsts budžetu kārtējam gadam</w:t>
            </w:r>
          </w:p>
        </w:tc>
        <w:tc>
          <w:tcPr>
            <w:tcW w:w="534" w:type="pct"/>
            <w:tcBorders>
              <w:top w:val="outset" w:sz="6" w:space="0" w:color="auto"/>
              <w:left w:val="outset" w:sz="6" w:space="0" w:color="auto"/>
              <w:bottom w:val="outset" w:sz="6" w:space="0" w:color="auto"/>
              <w:right w:val="outset" w:sz="6" w:space="0" w:color="auto"/>
            </w:tcBorders>
            <w:vAlign w:val="center"/>
            <w:hideMark/>
          </w:tcPr>
          <w:p w14:paraId="41C5CE15"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c>
          <w:tcPr>
            <w:tcW w:w="578" w:type="pct"/>
            <w:tcBorders>
              <w:top w:val="outset" w:sz="6" w:space="0" w:color="auto"/>
              <w:left w:val="outset" w:sz="6" w:space="0" w:color="auto"/>
              <w:bottom w:val="outset" w:sz="6" w:space="0" w:color="auto"/>
              <w:right w:val="outset" w:sz="6" w:space="0" w:color="auto"/>
            </w:tcBorders>
            <w:vAlign w:val="center"/>
            <w:hideMark/>
          </w:tcPr>
          <w:p w14:paraId="5C7FD205"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c>
          <w:tcPr>
            <w:tcW w:w="745" w:type="pct"/>
            <w:tcBorders>
              <w:top w:val="outset" w:sz="6" w:space="0" w:color="auto"/>
              <w:left w:val="outset" w:sz="6" w:space="0" w:color="auto"/>
              <w:bottom w:val="outset" w:sz="6" w:space="0" w:color="auto"/>
              <w:right w:val="outset" w:sz="6" w:space="0" w:color="auto"/>
            </w:tcBorders>
            <w:vAlign w:val="center"/>
            <w:hideMark/>
          </w:tcPr>
          <w:p w14:paraId="2EA8F437"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r>
      <w:tr w:rsidR="008C4268" w:rsidRPr="008C4268" w14:paraId="5295C9A4"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vAlign w:val="center"/>
            <w:hideMark/>
          </w:tcPr>
          <w:p w14:paraId="7DA3BD9D" w14:textId="77777777" w:rsidR="008C4268" w:rsidRPr="008C4268" w:rsidRDefault="008C4268" w:rsidP="008C4268">
            <w:pPr>
              <w:spacing w:before="100" w:beforeAutospacing="1" w:after="100" w:afterAutospacing="1"/>
              <w:jc w:val="center"/>
              <w:rPr>
                <w:sz w:val="28"/>
                <w:szCs w:val="28"/>
              </w:rPr>
            </w:pPr>
            <w:r w:rsidRPr="008C4268">
              <w:rPr>
                <w:sz w:val="28"/>
                <w:szCs w:val="28"/>
              </w:rPr>
              <w:t>1</w:t>
            </w:r>
          </w:p>
        </w:tc>
        <w:tc>
          <w:tcPr>
            <w:tcW w:w="577" w:type="pct"/>
            <w:tcBorders>
              <w:top w:val="outset" w:sz="6" w:space="0" w:color="auto"/>
              <w:left w:val="outset" w:sz="6" w:space="0" w:color="auto"/>
              <w:bottom w:val="outset" w:sz="6" w:space="0" w:color="auto"/>
              <w:right w:val="outset" w:sz="6" w:space="0" w:color="auto"/>
            </w:tcBorders>
            <w:vAlign w:val="center"/>
            <w:hideMark/>
          </w:tcPr>
          <w:p w14:paraId="0DAE2AB2" w14:textId="77777777" w:rsidR="008C4268" w:rsidRPr="008C4268" w:rsidRDefault="008C4268" w:rsidP="008C4268">
            <w:pPr>
              <w:spacing w:before="100" w:beforeAutospacing="1" w:after="100" w:afterAutospacing="1"/>
              <w:jc w:val="center"/>
              <w:rPr>
                <w:sz w:val="28"/>
                <w:szCs w:val="28"/>
              </w:rPr>
            </w:pPr>
            <w:r w:rsidRPr="008C4268">
              <w:rPr>
                <w:sz w:val="28"/>
                <w:szCs w:val="28"/>
              </w:rPr>
              <w:t>2</w:t>
            </w:r>
          </w:p>
        </w:tc>
        <w:tc>
          <w:tcPr>
            <w:tcW w:w="771" w:type="pct"/>
            <w:tcBorders>
              <w:top w:val="outset" w:sz="6" w:space="0" w:color="auto"/>
              <w:left w:val="outset" w:sz="6" w:space="0" w:color="auto"/>
              <w:bottom w:val="outset" w:sz="6" w:space="0" w:color="auto"/>
              <w:right w:val="outset" w:sz="6" w:space="0" w:color="auto"/>
            </w:tcBorders>
            <w:vAlign w:val="center"/>
            <w:hideMark/>
          </w:tcPr>
          <w:p w14:paraId="6DA8AF79" w14:textId="77777777" w:rsidR="008C4268" w:rsidRPr="008C4268" w:rsidRDefault="008C4268" w:rsidP="008C4268">
            <w:pPr>
              <w:spacing w:before="100" w:beforeAutospacing="1" w:after="100" w:afterAutospacing="1"/>
              <w:jc w:val="center"/>
              <w:rPr>
                <w:sz w:val="28"/>
                <w:szCs w:val="28"/>
              </w:rPr>
            </w:pPr>
            <w:r w:rsidRPr="008C4268">
              <w:rPr>
                <w:sz w:val="28"/>
                <w:szCs w:val="28"/>
              </w:rPr>
              <w:t>3</w:t>
            </w:r>
          </w:p>
        </w:tc>
        <w:tc>
          <w:tcPr>
            <w:tcW w:w="534" w:type="pct"/>
            <w:tcBorders>
              <w:top w:val="outset" w:sz="6" w:space="0" w:color="auto"/>
              <w:left w:val="outset" w:sz="6" w:space="0" w:color="auto"/>
              <w:bottom w:val="outset" w:sz="6" w:space="0" w:color="auto"/>
              <w:right w:val="outset" w:sz="6" w:space="0" w:color="auto"/>
            </w:tcBorders>
            <w:vAlign w:val="center"/>
            <w:hideMark/>
          </w:tcPr>
          <w:p w14:paraId="7B60B9BA" w14:textId="77777777" w:rsidR="008C4268" w:rsidRPr="008C4268" w:rsidRDefault="008C4268" w:rsidP="008C4268">
            <w:pPr>
              <w:spacing w:before="100" w:beforeAutospacing="1" w:after="100" w:afterAutospacing="1"/>
              <w:jc w:val="center"/>
              <w:rPr>
                <w:sz w:val="28"/>
                <w:szCs w:val="28"/>
              </w:rPr>
            </w:pPr>
            <w:r w:rsidRPr="008C4268">
              <w:rPr>
                <w:sz w:val="28"/>
                <w:szCs w:val="28"/>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48C20FAD" w14:textId="77777777" w:rsidR="008C4268" w:rsidRPr="008C4268" w:rsidRDefault="008C4268" w:rsidP="008C4268">
            <w:pPr>
              <w:spacing w:before="100" w:beforeAutospacing="1" w:after="100" w:afterAutospacing="1"/>
              <w:jc w:val="center"/>
              <w:rPr>
                <w:sz w:val="28"/>
                <w:szCs w:val="28"/>
              </w:rPr>
            </w:pPr>
            <w:r w:rsidRPr="008C4268">
              <w:rPr>
                <w:sz w:val="28"/>
                <w:szCs w:val="28"/>
              </w:rPr>
              <w:t>5</w:t>
            </w:r>
          </w:p>
        </w:tc>
        <w:tc>
          <w:tcPr>
            <w:tcW w:w="745" w:type="pct"/>
            <w:tcBorders>
              <w:top w:val="outset" w:sz="6" w:space="0" w:color="auto"/>
              <w:left w:val="outset" w:sz="6" w:space="0" w:color="auto"/>
              <w:bottom w:val="outset" w:sz="6" w:space="0" w:color="auto"/>
              <w:right w:val="outset" w:sz="6" w:space="0" w:color="auto"/>
            </w:tcBorders>
            <w:vAlign w:val="center"/>
            <w:hideMark/>
          </w:tcPr>
          <w:p w14:paraId="57E04A78" w14:textId="77777777" w:rsidR="008C4268" w:rsidRPr="008C4268" w:rsidRDefault="008C4268" w:rsidP="008C4268">
            <w:pPr>
              <w:spacing w:before="100" w:beforeAutospacing="1" w:after="100" w:afterAutospacing="1"/>
              <w:jc w:val="center"/>
              <w:rPr>
                <w:sz w:val="28"/>
                <w:szCs w:val="28"/>
              </w:rPr>
            </w:pPr>
            <w:r w:rsidRPr="008C4268">
              <w:rPr>
                <w:sz w:val="28"/>
                <w:szCs w:val="28"/>
              </w:rPr>
              <w:t>6</w:t>
            </w:r>
          </w:p>
        </w:tc>
      </w:tr>
      <w:tr w:rsidR="008C4268" w:rsidRPr="008C4268" w14:paraId="6EC1729B"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7656F92" w14:textId="77777777" w:rsidR="008C4268" w:rsidRPr="008C4268" w:rsidRDefault="008C4268" w:rsidP="008C4268">
            <w:pPr>
              <w:rPr>
                <w:sz w:val="28"/>
                <w:szCs w:val="28"/>
              </w:rPr>
            </w:pPr>
            <w:r w:rsidRPr="008C4268">
              <w:rPr>
                <w:sz w:val="28"/>
                <w:szCs w:val="28"/>
              </w:rPr>
              <w:t>1. Budžeta ieņēmumi:</w:t>
            </w:r>
          </w:p>
        </w:tc>
        <w:tc>
          <w:tcPr>
            <w:tcW w:w="577" w:type="pct"/>
            <w:tcBorders>
              <w:top w:val="outset" w:sz="6" w:space="0" w:color="auto"/>
              <w:left w:val="outset" w:sz="6" w:space="0" w:color="auto"/>
              <w:bottom w:val="outset" w:sz="6" w:space="0" w:color="auto"/>
              <w:right w:val="outset" w:sz="6" w:space="0" w:color="auto"/>
            </w:tcBorders>
            <w:hideMark/>
          </w:tcPr>
          <w:p w14:paraId="69760975"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7055AA0A"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16927F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5A2FCD2E"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76DF475B" w14:textId="77777777" w:rsidR="008C4268" w:rsidRPr="008C4268" w:rsidRDefault="008C4268" w:rsidP="008C4268">
            <w:pPr>
              <w:rPr>
                <w:sz w:val="28"/>
                <w:szCs w:val="28"/>
              </w:rPr>
            </w:pPr>
            <w:r w:rsidRPr="008C4268">
              <w:rPr>
                <w:sz w:val="28"/>
                <w:szCs w:val="28"/>
              </w:rPr>
              <w:t> </w:t>
            </w:r>
          </w:p>
        </w:tc>
      </w:tr>
      <w:tr w:rsidR="008C4268" w:rsidRPr="008C4268" w14:paraId="425D168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E568A97" w14:textId="77777777" w:rsidR="008C4268" w:rsidRPr="008C4268" w:rsidRDefault="008C4268" w:rsidP="008C4268">
            <w:pPr>
              <w:rPr>
                <w:sz w:val="28"/>
                <w:szCs w:val="28"/>
              </w:rPr>
            </w:pPr>
            <w:r w:rsidRPr="008C4268">
              <w:rPr>
                <w:sz w:val="28"/>
                <w:szCs w:val="28"/>
              </w:rPr>
              <w:t>1.1. valsts pamatbudžets, tai skaitā ieņēmumi no maksas pakalpojumiem un citi pašu ieņēmumi</w:t>
            </w:r>
          </w:p>
        </w:tc>
        <w:tc>
          <w:tcPr>
            <w:tcW w:w="577" w:type="pct"/>
            <w:tcBorders>
              <w:top w:val="outset" w:sz="6" w:space="0" w:color="auto"/>
              <w:left w:val="outset" w:sz="6" w:space="0" w:color="auto"/>
              <w:bottom w:val="outset" w:sz="6" w:space="0" w:color="auto"/>
              <w:right w:val="outset" w:sz="6" w:space="0" w:color="auto"/>
            </w:tcBorders>
            <w:hideMark/>
          </w:tcPr>
          <w:p w14:paraId="290F7416"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50E5306E"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037FCDE5"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590A8D2D"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04D6E007" w14:textId="77777777" w:rsidR="008C4268" w:rsidRPr="008C4268" w:rsidRDefault="008C4268" w:rsidP="008C4268">
            <w:pPr>
              <w:rPr>
                <w:sz w:val="28"/>
                <w:szCs w:val="28"/>
              </w:rPr>
            </w:pPr>
            <w:r w:rsidRPr="008C4268">
              <w:rPr>
                <w:sz w:val="28"/>
                <w:szCs w:val="28"/>
              </w:rPr>
              <w:t> </w:t>
            </w:r>
          </w:p>
        </w:tc>
      </w:tr>
      <w:tr w:rsidR="008C4268" w:rsidRPr="008C4268" w14:paraId="1E7ADFC9"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83521EB" w14:textId="77777777" w:rsidR="008C4268" w:rsidRPr="008C4268" w:rsidRDefault="008C4268" w:rsidP="008C4268">
            <w:pPr>
              <w:rPr>
                <w:sz w:val="28"/>
                <w:szCs w:val="28"/>
              </w:rPr>
            </w:pPr>
            <w:r w:rsidRPr="008C4268">
              <w:rPr>
                <w:sz w:val="28"/>
                <w:szCs w:val="28"/>
              </w:rPr>
              <w:t>1.2. valsts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7962D9AF"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6045F9F2"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7929DF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EC3F463"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E834F02" w14:textId="77777777" w:rsidR="008C4268" w:rsidRPr="008C4268" w:rsidRDefault="008C4268" w:rsidP="008C4268">
            <w:pPr>
              <w:rPr>
                <w:sz w:val="28"/>
                <w:szCs w:val="28"/>
              </w:rPr>
            </w:pPr>
            <w:r w:rsidRPr="008C4268">
              <w:rPr>
                <w:sz w:val="28"/>
                <w:szCs w:val="28"/>
              </w:rPr>
              <w:t> </w:t>
            </w:r>
          </w:p>
        </w:tc>
      </w:tr>
      <w:tr w:rsidR="008C4268" w:rsidRPr="008C4268" w14:paraId="1ABCD5EC"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AE7F69C" w14:textId="77777777" w:rsidR="008C4268" w:rsidRPr="008C4268" w:rsidRDefault="008C4268" w:rsidP="008C4268">
            <w:pPr>
              <w:rPr>
                <w:sz w:val="28"/>
                <w:szCs w:val="28"/>
              </w:rPr>
            </w:pPr>
            <w:r w:rsidRPr="008C4268">
              <w:rPr>
                <w:sz w:val="28"/>
                <w:szCs w:val="28"/>
              </w:rPr>
              <w:t>1.3.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5FECC1A5"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18CDC444"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8EF18B5"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7938D79"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72A76439" w14:textId="77777777" w:rsidR="008C4268" w:rsidRPr="008C4268" w:rsidRDefault="008C4268" w:rsidP="008C4268">
            <w:pPr>
              <w:rPr>
                <w:sz w:val="28"/>
                <w:szCs w:val="28"/>
              </w:rPr>
            </w:pPr>
            <w:r w:rsidRPr="008C4268">
              <w:rPr>
                <w:sz w:val="28"/>
                <w:szCs w:val="28"/>
              </w:rPr>
              <w:t> </w:t>
            </w:r>
          </w:p>
        </w:tc>
      </w:tr>
      <w:tr w:rsidR="008C4268" w:rsidRPr="008C4268" w14:paraId="5706C8FE"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96771E9" w14:textId="77777777" w:rsidR="008C4268" w:rsidRPr="008C4268" w:rsidRDefault="008C4268" w:rsidP="008C4268">
            <w:pPr>
              <w:rPr>
                <w:sz w:val="28"/>
                <w:szCs w:val="28"/>
              </w:rPr>
            </w:pPr>
            <w:r w:rsidRPr="008C4268">
              <w:rPr>
                <w:sz w:val="28"/>
                <w:szCs w:val="28"/>
              </w:rPr>
              <w:t>2. Budžeta izdevumi:</w:t>
            </w:r>
          </w:p>
        </w:tc>
        <w:tc>
          <w:tcPr>
            <w:tcW w:w="577" w:type="pct"/>
            <w:tcBorders>
              <w:top w:val="outset" w:sz="6" w:space="0" w:color="auto"/>
              <w:left w:val="outset" w:sz="6" w:space="0" w:color="auto"/>
              <w:bottom w:val="outset" w:sz="6" w:space="0" w:color="auto"/>
              <w:right w:val="outset" w:sz="6" w:space="0" w:color="auto"/>
            </w:tcBorders>
            <w:hideMark/>
          </w:tcPr>
          <w:p w14:paraId="7089D3CE"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728F6FB5"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03BD65E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13FBC942"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D649722" w14:textId="77777777" w:rsidR="008C4268" w:rsidRPr="008C4268" w:rsidRDefault="008C4268" w:rsidP="008C4268">
            <w:pPr>
              <w:rPr>
                <w:sz w:val="28"/>
                <w:szCs w:val="28"/>
              </w:rPr>
            </w:pPr>
            <w:r w:rsidRPr="008C4268">
              <w:rPr>
                <w:sz w:val="28"/>
                <w:szCs w:val="28"/>
              </w:rPr>
              <w:t> </w:t>
            </w:r>
          </w:p>
        </w:tc>
      </w:tr>
      <w:tr w:rsidR="008C4268" w:rsidRPr="008C4268" w14:paraId="1CE34DCF"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A59A9B7" w14:textId="77777777" w:rsidR="008C4268" w:rsidRPr="008C4268" w:rsidRDefault="008C4268" w:rsidP="008C4268">
            <w:pPr>
              <w:rPr>
                <w:sz w:val="28"/>
                <w:szCs w:val="28"/>
              </w:rPr>
            </w:pPr>
            <w:r w:rsidRPr="008C4268">
              <w:rPr>
                <w:sz w:val="28"/>
                <w:szCs w:val="28"/>
              </w:rPr>
              <w:t>2.1. valsts pamatbudžets</w:t>
            </w:r>
          </w:p>
        </w:tc>
        <w:tc>
          <w:tcPr>
            <w:tcW w:w="577" w:type="pct"/>
            <w:tcBorders>
              <w:top w:val="outset" w:sz="6" w:space="0" w:color="auto"/>
              <w:left w:val="outset" w:sz="6" w:space="0" w:color="auto"/>
              <w:bottom w:val="outset" w:sz="6" w:space="0" w:color="auto"/>
              <w:right w:val="outset" w:sz="6" w:space="0" w:color="auto"/>
            </w:tcBorders>
            <w:hideMark/>
          </w:tcPr>
          <w:p w14:paraId="1CD0AB79"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C4EFA35"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CE16E0A"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F47449B"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6C1FD961" w14:textId="77777777" w:rsidR="008C4268" w:rsidRPr="008C4268" w:rsidRDefault="008C4268" w:rsidP="008C4268">
            <w:pPr>
              <w:rPr>
                <w:sz w:val="28"/>
                <w:szCs w:val="28"/>
              </w:rPr>
            </w:pPr>
            <w:r w:rsidRPr="008C4268">
              <w:rPr>
                <w:sz w:val="28"/>
                <w:szCs w:val="28"/>
              </w:rPr>
              <w:t> </w:t>
            </w:r>
          </w:p>
        </w:tc>
      </w:tr>
      <w:tr w:rsidR="008C4268" w:rsidRPr="008C4268" w14:paraId="1B04E71B"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72CC382" w14:textId="77777777" w:rsidR="008C4268" w:rsidRPr="008C4268" w:rsidRDefault="008C4268" w:rsidP="008C4268">
            <w:pPr>
              <w:rPr>
                <w:sz w:val="28"/>
                <w:szCs w:val="28"/>
              </w:rPr>
            </w:pPr>
            <w:r w:rsidRPr="008C4268">
              <w:rPr>
                <w:sz w:val="28"/>
                <w:szCs w:val="28"/>
              </w:rPr>
              <w:t>2.2. valsts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6B552CBD"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3DA238AF"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3656C51"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4F911A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2261BCA" w14:textId="77777777" w:rsidR="008C4268" w:rsidRPr="008C4268" w:rsidRDefault="008C4268" w:rsidP="008C4268">
            <w:pPr>
              <w:rPr>
                <w:sz w:val="28"/>
                <w:szCs w:val="28"/>
              </w:rPr>
            </w:pPr>
            <w:r w:rsidRPr="008C4268">
              <w:rPr>
                <w:sz w:val="28"/>
                <w:szCs w:val="28"/>
              </w:rPr>
              <w:t> </w:t>
            </w:r>
          </w:p>
        </w:tc>
      </w:tr>
      <w:tr w:rsidR="008C4268" w:rsidRPr="008C4268" w14:paraId="7CFC9BAE"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2622BEAB" w14:textId="77777777" w:rsidR="008C4268" w:rsidRPr="008C4268" w:rsidRDefault="008C4268" w:rsidP="008C4268">
            <w:pPr>
              <w:rPr>
                <w:sz w:val="28"/>
                <w:szCs w:val="28"/>
              </w:rPr>
            </w:pPr>
            <w:r w:rsidRPr="008C4268">
              <w:rPr>
                <w:sz w:val="28"/>
                <w:szCs w:val="28"/>
              </w:rPr>
              <w:t>2.3.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1DF96104"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30BA774"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123CE2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5A987AB"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3C66424" w14:textId="77777777" w:rsidR="008C4268" w:rsidRPr="008C4268" w:rsidRDefault="008C4268" w:rsidP="008C4268">
            <w:pPr>
              <w:rPr>
                <w:sz w:val="28"/>
                <w:szCs w:val="28"/>
              </w:rPr>
            </w:pPr>
            <w:r w:rsidRPr="008C4268">
              <w:rPr>
                <w:sz w:val="28"/>
                <w:szCs w:val="28"/>
              </w:rPr>
              <w:t> </w:t>
            </w:r>
          </w:p>
        </w:tc>
      </w:tr>
      <w:tr w:rsidR="008C4268" w:rsidRPr="008C4268" w14:paraId="35CF471C"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1ED63EA" w14:textId="77777777" w:rsidR="008C4268" w:rsidRPr="008C4268" w:rsidRDefault="008C4268" w:rsidP="008C4268">
            <w:pPr>
              <w:rPr>
                <w:sz w:val="28"/>
                <w:szCs w:val="28"/>
              </w:rPr>
            </w:pPr>
            <w:r w:rsidRPr="008C4268">
              <w:rPr>
                <w:sz w:val="28"/>
                <w:szCs w:val="28"/>
              </w:rPr>
              <w:t>3. Finansiālā ietekme:</w:t>
            </w:r>
          </w:p>
        </w:tc>
        <w:tc>
          <w:tcPr>
            <w:tcW w:w="577" w:type="pct"/>
            <w:tcBorders>
              <w:top w:val="outset" w:sz="6" w:space="0" w:color="auto"/>
              <w:left w:val="outset" w:sz="6" w:space="0" w:color="auto"/>
              <w:bottom w:val="outset" w:sz="6" w:space="0" w:color="auto"/>
              <w:right w:val="outset" w:sz="6" w:space="0" w:color="auto"/>
            </w:tcBorders>
            <w:vAlign w:val="center"/>
            <w:hideMark/>
          </w:tcPr>
          <w:p w14:paraId="0B1ECBAC"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377839CA"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A4DBC9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3498D1B"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7B715E2" w14:textId="77777777" w:rsidR="008C4268" w:rsidRPr="008C4268" w:rsidRDefault="008C4268" w:rsidP="008C4268">
            <w:pPr>
              <w:rPr>
                <w:sz w:val="28"/>
                <w:szCs w:val="28"/>
              </w:rPr>
            </w:pPr>
            <w:r w:rsidRPr="008C4268">
              <w:rPr>
                <w:sz w:val="28"/>
                <w:szCs w:val="28"/>
              </w:rPr>
              <w:t> </w:t>
            </w:r>
          </w:p>
        </w:tc>
      </w:tr>
      <w:tr w:rsidR="008C4268" w:rsidRPr="008C4268" w14:paraId="0FF2F750"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BE7C600" w14:textId="77777777" w:rsidR="008C4268" w:rsidRPr="008C4268" w:rsidRDefault="008C4268" w:rsidP="008C4268">
            <w:pPr>
              <w:rPr>
                <w:sz w:val="28"/>
                <w:szCs w:val="28"/>
              </w:rPr>
            </w:pPr>
            <w:r w:rsidRPr="008C4268">
              <w:rPr>
                <w:sz w:val="28"/>
                <w:szCs w:val="28"/>
              </w:rPr>
              <w:t>3.1. valsts pamatbudžets</w:t>
            </w:r>
          </w:p>
        </w:tc>
        <w:tc>
          <w:tcPr>
            <w:tcW w:w="577" w:type="pct"/>
            <w:tcBorders>
              <w:top w:val="outset" w:sz="6" w:space="0" w:color="auto"/>
              <w:left w:val="outset" w:sz="6" w:space="0" w:color="auto"/>
              <w:bottom w:val="outset" w:sz="6" w:space="0" w:color="auto"/>
              <w:right w:val="outset" w:sz="6" w:space="0" w:color="auto"/>
            </w:tcBorders>
            <w:hideMark/>
          </w:tcPr>
          <w:p w14:paraId="35A3DD1F"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6A66B01F"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007F8881"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7A47E47"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C8D3339" w14:textId="77777777" w:rsidR="008C4268" w:rsidRPr="008C4268" w:rsidRDefault="008C4268" w:rsidP="008C4268">
            <w:pPr>
              <w:rPr>
                <w:sz w:val="28"/>
                <w:szCs w:val="28"/>
              </w:rPr>
            </w:pPr>
            <w:r w:rsidRPr="008C4268">
              <w:rPr>
                <w:sz w:val="28"/>
                <w:szCs w:val="28"/>
              </w:rPr>
              <w:t> </w:t>
            </w:r>
          </w:p>
        </w:tc>
      </w:tr>
      <w:tr w:rsidR="008C4268" w:rsidRPr="008C4268" w14:paraId="676C6F8E"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7067739" w14:textId="77777777" w:rsidR="008C4268" w:rsidRPr="008C4268" w:rsidRDefault="008C4268" w:rsidP="008C4268">
            <w:pPr>
              <w:rPr>
                <w:sz w:val="28"/>
                <w:szCs w:val="28"/>
              </w:rPr>
            </w:pPr>
            <w:r w:rsidRPr="008C4268">
              <w:rPr>
                <w:sz w:val="28"/>
                <w:szCs w:val="28"/>
              </w:rPr>
              <w:t>3.2.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4E18CAA1"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28226552"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A95C4AB"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6EA6B1B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0BFC4194" w14:textId="77777777" w:rsidR="008C4268" w:rsidRPr="008C4268" w:rsidRDefault="008C4268" w:rsidP="008C4268">
            <w:pPr>
              <w:rPr>
                <w:sz w:val="28"/>
                <w:szCs w:val="28"/>
              </w:rPr>
            </w:pPr>
            <w:r w:rsidRPr="008C4268">
              <w:rPr>
                <w:sz w:val="28"/>
                <w:szCs w:val="28"/>
              </w:rPr>
              <w:t> </w:t>
            </w:r>
          </w:p>
        </w:tc>
      </w:tr>
      <w:tr w:rsidR="008C4268" w:rsidRPr="008C4268" w14:paraId="65CB4590"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6007B8B" w14:textId="77777777" w:rsidR="008C4268" w:rsidRPr="008C4268" w:rsidRDefault="008C4268" w:rsidP="008C4268">
            <w:pPr>
              <w:rPr>
                <w:sz w:val="28"/>
                <w:szCs w:val="28"/>
              </w:rPr>
            </w:pPr>
            <w:r w:rsidRPr="008C4268">
              <w:rPr>
                <w:sz w:val="28"/>
                <w:szCs w:val="28"/>
              </w:rPr>
              <w:t>3.3.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1B905EFC"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C98BB13"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A4D6CFE"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675B22BD"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E509E07" w14:textId="77777777" w:rsidR="008C4268" w:rsidRPr="008C4268" w:rsidRDefault="008C4268" w:rsidP="008C4268">
            <w:pPr>
              <w:rPr>
                <w:sz w:val="28"/>
                <w:szCs w:val="28"/>
              </w:rPr>
            </w:pPr>
            <w:r w:rsidRPr="008C4268">
              <w:rPr>
                <w:sz w:val="28"/>
                <w:szCs w:val="28"/>
              </w:rPr>
              <w:t> </w:t>
            </w:r>
          </w:p>
        </w:tc>
      </w:tr>
      <w:tr w:rsidR="008C4268" w:rsidRPr="008C4268" w14:paraId="249D3798" w14:textId="77777777" w:rsidTr="008C4268">
        <w:trPr>
          <w:tblCellSpacing w:w="15" w:type="dxa"/>
        </w:trPr>
        <w:tc>
          <w:tcPr>
            <w:tcW w:w="1689" w:type="pct"/>
            <w:vMerge w:val="restart"/>
            <w:tcBorders>
              <w:top w:val="outset" w:sz="6" w:space="0" w:color="auto"/>
              <w:left w:val="outset" w:sz="6" w:space="0" w:color="auto"/>
              <w:bottom w:val="outset" w:sz="6" w:space="0" w:color="auto"/>
              <w:right w:val="outset" w:sz="6" w:space="0" w:color="auto"/>
            </w:tcBorders>
            <w:hideMark/>
          </w:tcPr>
          <w:p w14:paraId="4238890B" w14:textId="77777777" w:rsidR="008C4268" w:rsidRPr="008C4268" w:rsidRDefault="008C4268" w:rsidP="008C4268">
            <w:pPr>
              <w:rPr>
                <w:sz w:val="28"/>
                <w:szCs w:val="28"/>
              </w:rPr>
            </w:pPr>
            <w:r w:rsidRPr="008C4268">
              <w:rPr>
                <w:sz w:val="28"/>
                <w:szCs w:val="28"/>
              </w:rPr>
              <w:t>4. Finanšu līdzekļi papildu izdevumu finansēšanai (kompensējošu izdevumu samazinājumu norāda ar "+" zīmi)</w:t>
            </w:r>
          </w:p>
        </w:tc>
        <w:tc>
          <w:tcPr>
            <w:tcW w:w="577" w:type="pct"/>
            <w:vMerge w:val="restart"/>
            <w:tcBorders>
              <w:top w:val="outset" w:sz="6" w:space="0" w:color="auto"/>
              <w:left w:val="outset" w:sz="6" w:space="0" w:color="auto"/>
              <w:bottom w:val="outset" w:sz="6" w:space="0" w:color="auto"/>
              <w:right w:val="outset" w:sz="6" w:space="0" w:color="auto"/>
            </w:tcBorders>
            <w:hideMark/>
          </w:tcPr>
          <w:p w14:paraId="0DEE3BC6" w14:textId="77777777" w:rsidR="008C4268" w:rsidRPr="008C4268" w:rsidRDefault="008C4268" w:rsidP="008C4268">
            <w:pPr>
              <w:spacing w:before="100" w:beforeAutospacing="1" w:after="100" w:afterAutospacing="1"/>
              <w:jc w:val="center"/>
              <w:rPr>
                <w:sz w:val="28"/>
                <w:szCs w:val="28"/>
              </w:rPr>
            </w:pPr>
            <w:r w:rsidRPr="008C4268">
              <w:rPr>
                <w:sz w:val="28"/>
                <w:szCs w:val="28"/>
              </w:rPr>
              <w:t>X</w:t>
            </w:r>
          </w:p>
        </w:tc>
        <w:tc>
          <w:tcPr>
            <w:tcW w:w="771" w:type="pct"/>
            <w:tcBorders>
              <w:top w:val="outset" w:sz="6" w:space="0" w:color="auto"/>
              <w:left w:val="outset" w:sz="6" w:space="0" w:color="auto"/>
              <w:bottom w:val="outset" w:sz="6" w:space="0" w:color="auto"/>
              <w:right w:val="outset" w:sz="6" w:space="0" w:color="auto"/>
            </w:tcBorders>
            <w:hideMark/>
          </w:tcPr>
          <w:p w14:paraId="0777C711"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91C8A21"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6EBDB3E"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146CFC2" w14:textId="77777777" w:rsidR="008C4268" w:rsidRPr="008C4268" w:rsidRDefault="008C4268" w:rsidP="008C4268">
            <w:pPr>
              <w:rPr>
                <w:sz w:val="28"/>
                <w:szCs w:val="28"/>
              </w:rPr>
            </w:pPr>
            <w:r w:rsidRPr="008C4268">
              <w:rPr>
                <w:sz w:val="28"/>
                <w:szCs w:val="28"/>
              </w:rPr>
              <w:t> </w:t>
            </w:r>
          </w:p>
        </w:tc>
      </w:tr>
      <w:tr w:rsidR="008C4268" w:rsidRPr="008C4268" w14:paraId="78D49922"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3E6A8E32" w14:textId="77777777" w:rsidR="008C4268" w:rsidRPr="008C4268"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DDF50D"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160EA1E2"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A650A6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14C1CAF"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7FF51932" w14:textId="77777777" w:rsidR="008C4268" w:rsidRPr="008C4268" w:rsidRDefault="008C4268" w:rsidP="008C4268">
            <w:pPr>
              <w:rPr>
                <w:sz w:val="28"/>
                <w:szCs w:val="28"/>
              </w:rPr>
            </w:pPr>
            <w:r w:rsidRPr="008C4268">
              <w:rPr>
                <w:sz w:val="28"/>
                <w:szCs w:val="28"/>
              </w:rPr>
              <w:t> </w:t>
            </w:r>
          </w:p>
        </w:tc>
      </w:tr>
      <w:tr w:rsidR="008C4268" w:rsidRPr="008C4268" w14:paraId="75F78C19"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0F03A4DE" w14:textId="77777777" w:rsidR="008C4268" w:rsidRPr="008C4268"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D88156"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1E68BEC"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492A1BF"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853DB07"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4066FB0" w14:textId="77777777" w:rsidR="008C4268" w:rsidRPr="008C4268" w:rsidRDefault="008C4268" w:rsidP="008C4268">
            <w:pPr>
              <w:rPr>
                <w:sz w:val="28"/>
                <w:szCs w:val="28"/>
              </w:rPr>
            </w:pPr>
            <w:r w:rsidRPr="008C4268">
              <w:rPr>
                <w:sz w:val="28"/>
                <w:szCs w:val="28"/>
              </w:rPr>
              <w:t> </w:t>
            </w:r>
          </w:p>
        </w:tc>
      </w:tr>
      <w:tr w:rsidR="008C4268" w:rsidRPr="008C4268" w14:paraId="53095154"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4C6A121" w14:textId="77777777" w:rsidR="008C4268" w:rsidRPr="008C4268" w:rsidRDefault="008C4268" w:rsidP="008C4268">
            <w:pPr>
              <w:rPr>
                <w:sz w:val="28"/>
                <w:szCs w:val="28"/>
              </w:rPr>
            </w:pPr>
            <w:r w:rsidRPr="008C4268">
              <w:rPr>
                <w:sz w:val="28"/>
                <w:szCs w:val="28"/>
              </w:rPr>
              <w:t>5. Precizēta finansiālā ietekme:</w:t>
            </w:r>
          </w:p>
        </w:tc>
        <w:tc>
          <w:tcPr>
            <w:tcW w:w="577" w:type="pct"/>
            <w:vMerge w:val="restart"/>
            <w:tcBorders>
              <w:top w:val="outset" w:sz="6" w:space="0" w:color="auto"/>
              <w:left w:val="outset" w:sz="6" w:space="0" w:color="auto"/>
              <w:bottom w:val="outset" w:sz="6" w:space="0" w:color="auto"/>
              <w:right w:val="outset" w:sz="6" w:space="0" w:color="auto"/>
            </w:tcBorders>
            <w:hideMark/>
          </w:tcPr>
          <w:p w14:paraId="4320472E" w14:textId="77777777" w:rsidR="008C4268" w:rsidRPr="008C4268" w:rsidRDefault="008C4268" w:rsidP="008C4268">
            <w:pPr>
              <w:spacing w:before="100" w:beforeAutospacing="1" w:after="100" w:afterAutospacing="1"/>
              <w:jc w:val="center"/>
              <w:rPr>
                <w:sz w:val="28"/>
                <w:szCs w:val="28"/>
              </w:rPr>
            </w:pPr>
            <w:r w:rsidRPr="008C4268">
              <w:rPr>
                <w:sz w:val="28"/>
                <w:szCs w:val="28"/>
              </w:rPr>
              <w:t>X</w:t>
            </w:r>
          </w:p>
        </w:tc>
        <w:tc>
          <w:tcPr>
            <w:tcW w:w="771" w:type="pct"/>
            <w:tcBorders>
              <w:top w:val="outset" w:sz="6" w:space="0" w:color="auto"/>
              <w:left w:val="outset" w:sz="6" w:space="0" w:color="auto"/>
              <w:bottom w:val="outset" w:sz="6" w:space="0" w:color="auto"/>
              <w:right w:val="outset" w:sz="6" w:space="0" w:color="auto"/>
            </w:tcBorders>
            <w:hideMark/>
          </w:tcPr>
          <w:p w14:paraId="48578188"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01125BB"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CE16349"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DAA8DA9" w14:textId="77777777" w:rsidR="008C4268" w:rsidRPr="008C4268" w:rsidRDefault="008C4268" w:rsidP="008C4268">
            <w:pPr>
              <w:rPr>
                <w:sz w:val="28"/>
                <w:szCs w:val="28"/>
              </w:rPr>
            </w:pPr>
            <w:r w:rsidRPr="008C4268">
              <w:rPr>
                <w:sz w:val="28"/>
                <w:szCs w:val="28"/>
              </w:rPr>
              <w:t> </w:t>
            </w:r>
          </w:p>
        </w:tc>
      </w:tr>
      <w:tr w:rsidR="008C4268" w:rsidRPr="008C4268" w14:paraId="7C2F7EB9"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2781E18D" w14:textId="77777777" w:rsidR="008C4268" w:rsidRPr="008C4268" w:rsidRDefault="008C4268" w:rsidP="008C4268">
            <w:pPr>
              <w:rPr>
                <w:sz w:val="28"/>
                <w:szCs w:val="28"/>
              </w:rPr>
            </w:pPr>
            <w:r w:rsidRPr="008C4268">
              <w:rPr>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B6B67D"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4883B233"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F5831BB"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578BFA7"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45D5916" w14:textId="77777777" w:rsidR="008C4268" w:rsidRPr="008C4268" w:rsidRDefault="008C4268" w:rsidP="008C4268">
            <w:pPr>
              <w:rPr>
                <w:sz w:val="28"/>
                <w:szCs w:val="28"/>
              </w:rPr>
            </w:pPr>
            <w:r w:rsidRPr="008C4268">
              <w:rPr>
                <w:sz w:val="28"/>
                <w:szCs w:val="28"/>
              </w:rPr>
              <w:t> </w:t>
            </w:r>
          </w:p>
        </w:tc>
      </w:tr>
      <w:tr w:rsidR="008C4268" w:rsidRPr="008C4268" w14:paraId="0838A1B3"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51D8853" w14:textId="77777777" w:rsidR="008C4268" w:rsidRPr="008C4268" w:rsidRDefault="008C4268" w:rsidP="008C4268">
            <w:pPr>
              <w:rPr>
                <w:sz w:val="28"/>
                <w:szCs w:val="28"/>
              </w:rPr>
            </w:pPr>
            <w:r w:rsidRPr="008C4268">
              <w:rPr>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03C194"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4026140C"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0FDBDC91"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0A94FBE"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7A64CDD0" w14:textId="77777777" w:rsidR="008C4268" w:rsidRPr="008C4268" w:rsidRDefault="008C4268" w:rsidP="008C4268">
            <w:pPr>
              <w:rPr>
                <w:sz w:val="28"/>
                <w:szCs w:val="28"/>
              </w:rPr>
            </w:pPr>
            <w:r w:rsidRPr="008C4268">
              <w:rPr>
                <w:sz w:val="28"/>
                <w:szCs w:val="28"/>
              </w:rPr>
              <w:t> </w:t>
            </w:r>
          </w:p>
        </w:tc>
      </w:tr>
      <w:tr w:rsidR="008C4268" w:rsidRPr="008C4268" w14:paraId="59A8C229"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F9FF5B6" w14:textId="77777777" w:rsidR="008C4268" w:rsidRPr="008C4268" w:rsidRDefault="008C4268" w:rsidP="008C4268">
            <w:pPr>
              <w:rPr>
                <w:sz w:val="28"/>
                <w:szCs w:val="28"/>
              </w:rPr>
            </w:pPr>
            <w:r w:rsidRPr="008C4268">
              <w:rPr>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A25555"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0CB06E6E"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7892F8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14F219E7"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6D8790D" w14:textId="77777777" w:rsidR="008C4268" w:rsidRPr="008C4268" w:rsidRDefault="008C4268" w:rsidP="008C4268">
            <w:pPr>
              <w:rPr>
                <w:sz w:val="28"/>
                <w:szCs w:val="28"/>
              </w:rPr>
            </w:pPr>
            <w:r w:rsidRPr="008C4268">
              <w:rPr>
                <w:sz w:val="28"/>
                <w:szCs w:val="28"/>
              </w:rPr>
              <w:t> </w:t>
            </w:r>
          </w:p>
        </w:tc>
      </w:tr>
      <w:tr w:rsidR="008C4268" w:rsidRPr="008C4268" w14:paraId="51C40509"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A2D81F3" w14:textId="77777777" w:rsidR="008C4268" w:rsidRPr="008C4268" w:rsidRDefault="008C4268" w:rsidP="008C4268">
            <w:pPr>
              <w:rPr>
                <w:sz w:val="28"/>
                <w:szCs w:val="28"/>
              </w:rPr>
            </w:pPr>
            <w:r w:rsidRPr="008C4268">
              <w:rPr>
                <w:sz w:val="28"/>
                <w:szCs w:val="28"/>
              </w:rPr>
              <w:t xml:space="preserve">6. Detalizēts ieņēmumu un izdevumu aprēķins (ja </w:t>
            </w:r>
            <w:r w:rsidRPr="008C4268">
              <w:rPr>
                <w:sz w:val="28"/>
                <w:szCs w:val="28"/>
              </w:rPr>
              <w:lastRenderedPageBreak/>
              <w:t>nepieciešams, detalizētu ieņēmumu un izdevumu aprēķinu var pievienot anotācijas pielikumā):</w:t>
            </w:r>
          </w:p>
        </w:tc>
        <w:tc>
          <w:tcPr>
            <w:tcW w:w="326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7EDF260F" w14:textId="77777777" w:rsidR="008C4268" w:rsidRPr="008C4268" w:rsidRDefault="008C4268" w:rsidP="008C4268">
            <w:pPr>
              <w:rPr>
                <w:sz w:val="28"/>
                <w:szCs w:val="28"/>
              </w:rPr>
            </w:pPr>
          </w:p>
        </w:tc>
      </w:tr>
      <w:tr w:rsidR="008C4268" w:rsidRPr="008C4268" w14:paraId="3308F08B"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8020036" w14:textId="77777777" w:rsidR="008C4268" w:rsidRPr="008C4268" w:rsidRDefault="008C4268" w:rsidP="008C4268">
            <w:pPr>
              <w:rPr>
                <w:sz w:val="28"/>
                <w:szCs w:val="28"/>
              </w:rPr>
            </w:pPr>
            <w:r w:rsidRPr="008C4268">
              <w:rPr>
                <w:sz w:val="28"/>
                <w:szCs w:val="28"/>
              </w:rPr>
              <w:lastRenderedPageBreak/>
              <w:t>6.1. detalizēts ieņēmumu aprēķins</w:t>
            </w:r>
          </w:p>
        </w:tc>
        <w:tc>
          <w:tcPr>
            <w:tcW w:w="3266" w:type="pct"/>
            <w:gridSpan w:val="5"/>
            <w:vMerge/>
            <w:tcBorders>
              <w:top w:val="outset" w:sz="6" w:space="0" w:color="auto"/>
              <w:left w:val="outset" w:sz="6" w:space="0" w:color="auto"/>
              <w:bottom w:val="outset" w:sz="6" w:space="0" w:color="auto"/>
              <w:right w:val="outset" w:sz="6" w:space="0" w:color="auto"/>
            </w:tcBorders>
            <w:vAlign w:val="center"/>
            <w:hideMark/>
          </w:tcPr>
          <w:p w14:paraId="2FCEFE92" w14:textId="77777777" w:rsidR="008C4268" w:rsidRPr="008C4268" w:rsidRDefault="008C4268" w:rsidP="008C4268">
            <w:pPr>
              <w:rPr>
                <w:sz w:val="28"/>
                <w:szCs w:val="28"/>
              </w:rPr>
            </w:pPr>
          </w:p>
        </w:tc>
      </w:tr>
      <w:tr w:rsidR="008C4268" w:rsidRPr="008C4268" w14:paraId="5480BBDE"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900E59A" w14:textId="77777777" w:rsidR="008C4268" w:rsidRPr="008C4268" w:rsidRDefault="008C4268" w:rsidP="008C4268">
            <w:pPr>
              <w:rPr>
                <w:sz w:val="28"/>
                <w:szCs w:val="28"/>
              </w:rPr>
            </w:pPr>
            <w:r w:rsidRPr="008C4268">
              <w:rPr>
                <w:sz w:val="28"/>
                <w:szCs w:val="28"/>
              </w:rPr>
              <w:t>6.2. detalizēts izdevumu aprēķins</w:t>
            </w:r>
          </w:p>
        </w:tc>
        <w:tc>
          <w:tcPr>
            <w:tcW w:w="3266" w:type="pct"/>
            <w:gridSpan w:val="5"/>
            <w:vMerge/>
            <w:tcBorders>
              <w:top w:val="outset" w:sz="6" w:space="0" w:color="auto"/>
              <w:left w:val="outset" w:sz="6" w:space="0" w:color="auto"/>
              <w:bottom w:val="outset" w:sz="6" w:space="0" w:color="auto"/>
              <w:right w:val="outset" w:sz="6" w:space="0" w:color="auto"/>
            </w:tcBorders>
            <w:vAlign w:val="center"/>
            <w:hideMark/>
          </w:tcPr>
          <w:p w14:paraId="32752E5F" w14:textId="77777777" w:rsidR="008C4268" w:rsidRPr="008C4268" w:rsidRDefault="008C4268" w:rsidP="008C4268">
            <w:pPr>
              <w:rPr>
                <w:sz w:val="28"/>
                <w:szCs w:val="28"/>
              </w:rPr>
            </w:pPr>
          </w:p>
        </w:tc>
      </w:tr>
      <w:tr w:rsidR="008C4268" w:rsidRPr="008C4268" w14:paraId="6CF09CBF" w14:textId="77777777" w:rsidTr="008C4268">
        <w:trPr>
          <w:trHeight w:val="555"/>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9B406D1" w14:textId="77777777" w:rsidR="008C4268" w:rsidRPr="008C4268" w:rsidRDefault="008C4268" w:rsidP="008C4268">
            <w:pPr>
              <w:rPr>
                <w:sz w:val="28"/>
                <w:szCs w:val="28"/>
              </w:rPr>
            </w:pPr>
            <w:r w:rsidRPr="008C4268">
              <w:rPr>
                <w:sz w:val="28"/>
                <w:szCs w:val="28"/>
              </w:rPr>
              <w:t>7. Cita informācija</w:t>
            </w:r>
          </w:p>
        </w:tc>
        <w:tc>
          <w:tcPr>
            <w:tcW w:w="3266" w:type="pct"/>
            <w:gridSpan w:val="5"/>
            <w:tcBorders>
              <w:top w:val="outset" w:sz="6" w:space="0" w:color="auto"/>
              <w:left w:val="outset" w:sz="6" w:space="0" w:color="auto"/>
              <w:bottom w:val="outset" w:sz="6" w:space="0" w:color="auto"/>
              <w:right w:val="outset" w:sz="6" w:space="0" w:color="auto"/>
            </w:tcBorders>
            <w:hideMark/>
          </w:tcPr>
          <w:p w14:paraId="3A767198" w14:textId="6D59125E" w:rsidR="001172C3" w:rsidRPr="008C4268" w:rsidRDefault="00D04807" w:rsidP="00354025">
            <w:pPr>
              <w:ind w:firstLine="754"/>
              <w:jc w:val="both"/>
              <w:rPr>
                <w:sz w:val="28"/>
                <w:szCs w:val="28"/>
              </w:rPr>
            </w:pPr>
            <w:r>
              <w:rPr>
                <w:sz w:val="28"/>
                <w:szCs w:val="28"/>
              </w:rPr>
              <w:t xml:space="preserve">Saskaņotie izdevumi </w:t>
            </w:r>
            <w:r w:rsidR="0013051D" w:rsidRPr="00751805">
              <w:rPr>
                <w:sz w:val="28"/>
                <w:szCs w:val="28"/>
              </w:rPr>
              <w:t>tiek segti no ieņēmumiem par privatizācijas</w:t>
            </w:r>
            <w:r w:rsidR="0013051D">
              <w:rPr>
                <w:sz w:val="28"/>
                <w:szCs w:val="28"/>
              </w:rPr>
              <w:t xml:space="preserve"> sertifikātu kontu apkalpošanu un </w:t>
            </w:r>
            <w:r w:rsidR="0013051D" w:rsidRPr="005F3E3C">
              <w:rPr>
                <w:sz w:val="28"/>
                <w:szCs w:val="28"/>
              </w:rPr>
              <w:t>valsts akciju sabiedrības „Privatizācijas aģent</w:t>
            </w:r>
            <w:r w:rsidR="0013051D">
              <w:rPr>
                <w:sz w:val="28"/>
                <w:szCs w:val="28"/>
              </w:rPr>
              <w:t>ūra” (turpmāk – Privatizācijas aģentūra) rezerves fonda, kas izveidots uz likuma „Par valsts un pašvaldību īpašuma objektu privatizāciju” pamata, (turpmāk – rezerves fonds) līdzekļiem.</w:t>
            </w:r>
            <w:r w:rsidR="00C16FDC">
              <w:rPr>
                <w:sz w:val="28"/>
                <w:szCs w:val="28"/>
              </w:rPr>
              <w:t xml:space="preserve"> </w:t>
            </w:r>
            <w:r w:rsidR="004F5735">
              <w:rPr>
                <w:sz w:val="28"/>
                <w:szCs w:val="28"/>
              </w:rPr>
              <w:t xml:space="preserve">Noteikumu projekts paredz, ka </w:t>
            </w:r>
            <w:r w:rsidR="00CA03CF">
              <w:rPr>
                <w:sz w:val="28"/>
                <w:szCs w:val="28"/>
              </w:rPr>
              <w:t>Ekonomikas ministrija, izvērtējot AFI iesniegtos pārskatus par valsts pārvaldes uzdevuma</w:t>
            </w:r>
            <w:r w:rsidR="00147313">
              <w:rPr>
                <w:sz w:val="28"/>
                <w:szCs w:val="28"/>
              </w:rPr>
              <w:t xml:space="preserve"> attiecīgajā ceturksnī</w:t>
            </w:r>
            <w:r w:rsidR="00CA03CF">
              <w:rPr>
                <w:sz w:val="28"/>
                <w:szCs w:val="28"/>
              </w:rPr>
              <w:t xml:space="preserve">, </w:t>
            </w:r>
            <w:r w:rsidR="004F5735">
              <w:rPr>
                <w:sz w:val="28"/>
                <w:szCs w:val="28"/>
              </w:rPr>
              <w:t>sagatavo lēmumu par priek</w:t>
            </w:r>
            <w:r w:rsidR="0062201B">
              <w:rPr>
                <w:sz w:val="28"/>
                <w:szCs w:val="28"/>
              </w:rPr>
              <w:t xml:space="preserve">šapmaksas izmaksu. </w:t>
            </w:r>
            <w:r w:rsidR="004E58A1">
              <w:rPr>
                <w:sz w:val="28"/>
                <w:szCs w:val="28"/>
              </w:rPr>
              <w:t>AFI</w:t>
            </w:r>
            <w:r w:rsidR="004E58A1" w:rsidRPr="004E58A1">
              <w:rPr>
                <w:sz w:val="28"/>
                <w:szCs w:val="28"/>
              </w:rPr>
              <w:t xml:space="preserve"> izdevumi tiek segti no ieņēmumiem par privatizācija</w:t>
            </w:r>
            <w:r w:rsidR="004E58A1">
              <w:rPr>
                <w:sz w:val="28"/>
                <w:szCs w:val="28"/>
              </w:rPr>
              <w:t xml:space="preserve">s sertifikātu kontu apkalpošanu, </w:t>
            </w:r>
            <w:r w:rsidR="0062201B">
              <w:rPr>
                <w:sz w:val="28"/>
                <w:szCs w:val="28"/>
              </w:rPr>
              <w:t xml:space="preserve">bet </w:t>
            </w:r>
            <w:r w:rsidR="004E58A1">
              <w:rPr>
                <w:sz w:val="28"/>
                <w:szCs w:val="28"/>
              </w:rPr>
              <w:t xml:space="preserve">ja </w:t>
            </w:r>
            <w:r w:rsidR="00471139">
              <w:rPr>
                <w:sz w:val="28"/>
                <w:szCs w:val="28"/>
              </w:rPr>
              <w:t xml:space="preserve">tie pilnībā nesedz izdevumus, tad </w:t>
            </w:r>
            <w:r w:rsidR="0062201B">
              <w:rPr>
                <w:sz w:val="28"/>
                <w:szCs w:val="28"/>
              </w:rPr>
              <w:t xml:space="preserve">tie </w:t>
            </w:r>
            <w:r w:rsidR="00471139">
              <w:rPr>
                <w:sz w:val="28"/>
                <w:szCs w:val="28"/>
              </w:rPr>
              <w:t xml:space="preserve">tiek segti arī no </w:t>
            </w:r>
            <w:r w:rsidR="004E58A1" w:rsidRPr="004E58A1">
              <w:rPr>
                <w:sz w:val="28"/>
                <w:szCs w:val="28"/>
              </w:rPr>
              <w:t>rezerves fonda līdzekļiem</w:t>
            </w:r>
            <w:r w:rsidR="0062201B">
              <w:rPr>
                <w:sz w:val="28"/>
                <w:szCs w:val="28"/>
              </w:rPr>
              <w:t>.</w:t>
            </w:r>
            <w:r w:rsidR="006325C1">
              <w:rPr>
                <w:sz w:val="28"/>
                <w:szCs w:val="28"/>
              </w:rPr>
              <w:t xml:space="preserve"> Tāpat vēlamies </w:t>
            </w:r>
            <w:r w:rsidR="00354025">
              <w:rPr>
                <w:sz w:val="28"/>
                <w:szCs w:val="28"/>
              </w:rPr>
              <w:t>informēt, ka Ekonomikas ministrija ar 2015.gada 30.janvāra rīkojumu Nr.24 “</w:t>
            </w:r>
            <w:r w:rsidR="00354025" w:rsidRPr="003F3991">
              <w:rPr>
                <w:sz w:val="28"/>
                <w:szCs w:val="28"/>
              </w:rPr>
              <w:t>Par valsts akciju sabiedrības „Latvijas Attīstības finanšu institūcija Altum” izdevumu tāmes apstiprināšanu</w:t>
            </w:r>
            <w:r w:rsidR="00354025">
              <w:rPr>
                <w:sz w:val="28"/>
                <w:szCs w:val="28"/>
              </w:rPr>
              <w:t xml:space="preserve">” apstiprināja sabiedrības “Altum” iesniegto ieņēmumu un izdevumu tāmi 2015.gadam 519 010, 75 </w:t>
            </w:r>
            <w:r w:rsidR="00354025" w:rsidRPr="005118E6">
              <w:rPr>
                <w:i/>
                <w:sz w:val="28"/>
                <w:szCs w:val="28"/>
              </w:rPr>
              <w:t>euro</w:t>
            </w:r>
            <w:r w:rsidR="00354025">
              <w:rPr>
                <w:sz w:val="28"/>
                <w:szCs w:val="28"/>
              </w:rPr>
              <w:t xml:space="preserve"> (pieci simti deviņpadsmit tūkstoši desmit </w:t>
            </w:r>
            <w:r w:rsidR="00354025" w:rsidRPr="00FE6462">
              <w:rPr>
                <w:i/>
                <w:sz w:val="28"/>
                <w:szCs w:val="28"/>
              </w:rPr>
              <w:t>euro</w:t>
            </w:r>
            <w:r w:rsidR="00354025">
              <w:rPr>
                <w:sz w:val="28"/>
                <w:szCs w:val="28"/>
              </w:rPr>
              <w:t xml:space="preserve"> un septiņdesmit piecu centu) apmērā, kas būs saistoša AFI, kad tā uzsāks deleģētā uzdevuma izpildi. </w:t>
            </w:r>
          </w:p>
        </w:tc>
      </w:tr>
    </w:tbl>
    <w:p w14:paraId="65BA44FE" w14:textId="77777777" w:rsidR="008C4268" w:rsidRDefault="008C4268" w:rsidP="00521A6D">
      <w:pPr>
        <w:ind w:firstLine="720"/>
        <w:rPr>
          <w:b/>
          <w:sz w:val="28"/>
          <w:szCs w:val="28"/>
        </w:rPr>
      </w:pPr>
    </w:p>
    <w:p w14:paraId="12582C9A" w14:textId="77777777" w:rsidR="0023422A" w:rsidRPr="0093291B" w:rsidRDefault="0023422A" w:rsidP="00521A6D">
      <w:pPr>
        <w:ind w:firstLine="7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923CC3" w:rsidRPr="006752A0" w14:paraId="2F5FDAED" w14:textId="77777777" w:rsidTr="009D3F86">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F5BCFC" w14:textId="77777777" w:rsidR="00923CC3" w:rsidRPr="006752A0" w:rsidRDefault="00923CC3" w:rsidP="009D3F86">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923CC3" w:rsidRPr="006752A0" w14:paraId="0B264F4F" w14:textId="77777777" w:rsidTr="009D3F86">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0B5E859A" w14:textId="77777777" w:rsidR="00923CC3" w:rsidRPr="006752A0" w:rsidRDefault="00923CC3" w:rsidP="009D3F86">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14:paraId="44380DB5" w14:textId="77777777" w:rsidR="00923CC3" w:rsidRPr="00D214A7" w:rsidRDefault="00923CC3" w:rsidP="008500AA">
            <w:pPr>
              <w:pStyle w:val="naisf"/>
              <w:tabs>
                <w:tab w:val="left" w:pos="6804"/>
              </w:tabs>
              <w:spacing w:before="0" w:after="0"/>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14:paraId="3572AB67" w14:textId="77777777" w:rsidR="00923CC3" w:rsidRPr="00D214A7" w:rsidRDefault="00D15FE2" w:rsidP="009D3F86">
            <w:pPr>
              <w:pStyle w:val="naisf"/>
              <w:tabs>
                <w:tab w:val="left" w:pos="6804"/>
              </w:tabs>
              <w:rPr>
                <w:sz w:val="28"/>
                <w:szCs w:val="28"/>
              </w:rPr>
            </w:pPr>
            <w:r>
              <w:rPr>
                <w:sz w:val="28"/>
                <w:szCs w:val="28"/>
              </w:rPr>
              <w:t>Ekonomikas ministrija, AFI</w:t>
            </w:r>
          </w:p>
        </w:tc>
      </w:tr>
      <w:tr w:rsidR="00923CC3" w:rsidRPr="006752A0" w14:paraId="5651EA43" w14:textId="77777777" w:rsidTr="009D3F86">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57BD48B6" w14:textId="77777777" w:rsidR="00923CC3" w:rsidRPr="006752A0" w:rsidRDefault="00923CC3" w:rsidP="009D3F86">
            <w:pPr>
              <w:pStyle w:val="naisf"/>
              <w:tabs>
                <w:tab w:val="left" w:pos="6804"/>
              </w:tabs>
              <w:ind w:firstLine="0"/>
              <w:jc w:val="left"/>
              <w:rPr>
                <w:sz w:val="26"/>
                <w:szCs w:val="26"/>
              </w:rPr>
            </w:pPr>
            <w:r w:rsidRPr="006752A0">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14:paraId="139B651B" w14:textId="77777777" w:rsidR="00923CC3" w:rsidRPr="00D214A7" w:rsidRDefault="00923CC3" w:rsidP="009D3F86">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14:paraId="4B82815E" w14:textId="77777777" w:rsidR="00923CC3" w:rsidRPr="00D214A7" w:rsidRDefault="00923CC3" w:rsidP="009D3F86">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14:paraId="68A9D4B4" w14:textId="77777777" w:rsidR="00923CC3" w:rsidRPr="00D214A7" w:rsidRDefault="00FC5D87" w:rsidP="006227E4">
            <w:pPr>
              <w:pStyle w:val="naisf"/>
              <w:tabs>
                <w:tab w:val="left" w:pos="6804"/>
              </w:tabs>
              <w:rPr>
                <w:sz w:val="28"/>
                <w:szCs w:val="28"/>
              </w:rPr>
            </w:pPr>
            <w:r>
              <w:rPr>
                <w:sz w:val="28"/>
                <w:szCs w:val="28"/>
              </w:rPr>
              <w:t xml:space="preserve">Saskaņā ar reorganizācijas līgumu visas Altum funkcijas, tajā skaitā ar pārvaldes uzdevuma izpildi saistītās tiek nodotas AFI. </w:t>
            </w:r>
            <w:r w:rsidR="00D15FE2" w:rsidRPr="00930040">
              <w:rPr>
                <w:sz w:val="28"/>
                <w:szCs w:val="28"/>
              </w:rPr>
              <w:t>Projekta izpilde</w:t>
            </w:r>
            <w:r w:rsidR="00CD6E0D">
              <w:rPr>
                <w:sz w:val="28"/>
                <w:szCs w:val="28"/>
              </w:rPr>
              <w:t xml:space="preserve">i nav ietekmes uz AFI funkcijām, jo valsts pārvaldes uzdevuma izpilde </w:t>
            </w:r>
            <w:r w:rsidR="00F34E3C">
              <w:rPr>
                <w:sz w:val="28"/>
                <w:szCs w:val="28"/>
              </w:rPr>
              <w:t xml:space="preserve">faktiski </w:t>
            </w:r>
            <w:r w:rsidR="006227E4">
              <w:rPr>
                <w:sz w:val="28"/>
                <w:szCs w:val="28"/>
              </w:rPr>
              <w:t xml:space="preserve">tiek </w:t>
            </w:r>
            <w:r w:rsidR="00CD6E0D">
              <w:rPr>
                <w:sz w:val="28"/>
                <w:szCs w:val="28"/>
              </w:rPr>
              <w:t xml:space="preserve">uzsākta ar </w:t>
            </w:r>
            <w:r w:rsidR="00D15FE2" w:rsidRPr="00930040">
              <w:rPr>
                <w:sz w:val="28"/>
                <w:szCs w:val="28"/>
              </w:rPr>
              <w:t xml:space="preserve"> </w:t>
            </w:r>
            <w:r w:rsidR="00CD6E0D">
              <w:rPr>
                <w:sz w:val="28"/>
                <w:szCs w:val="28"/>
              </w:rPr>
              <w:t xml:space="preserve">sabiedrības „Altum” pievienošanu AFI (tiesību un saistību pārņēmēja) nevis ar jaunu Ministru kabineta </w:t>
            </w:r>
            <w:r w:rsidR="00CD6E0D">
              <w:rPr>
                <w:sz w:val="28"/>
                <w:szCs w:val="28"/>
              </w:rPr>
              <w:lastRenderedPageBreak/>
              <w:t>noteikumu pieņemšanas brīdi.</w:t>
            </w:r>
          </w:p>
        </w:tc>
      </w:tr>
      <w:tr w:rsidR="00923CC3" w:rsidRPr="006752A0" w14:paraId="27337298" w14:textId="77777777" w:rsidTr="009D3F86">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1F94E342" w14:textId="77777777" w:rsidR="00923CC3" w:rsidRPr="006752A0" w:rsidRDefault="00923CC3" w:rsidP="009D3F86">
            <w:pPr>
              <w:pStyle w:val="naisf"/>
              <w:tabs>
                <w:tab w:val="left" w:pos="6804"/>
              </w:tabs>
              <w:ind w:firstLine="0"/>
              <w:jc w:val="left"/>
              <w:rPr>
                <w:sz w:val="26"/>
                <w:szCs w:val="26"/>
              </w:rPr>
            </w:pPr>
            <w:r w:rsidRPr="006752A0">
              <w:rPr>
                <w:sz w:val="26"/>
                <w:szCs w:val="26"/>
              </w:rPr>
              <w:lastRenderedPageBreak/>
              <w:t>3.</w:t>
            </w:r>
          </w:p>
        </w:tc>
        <w:tc>
          <w:tcPr>
            <w:tcW w:w="1870" w:type="pct"/>
            <w:tcBorders>
              <w:top w:val="outset" w:sz="6" w:space="0" w:color="auto"/>
              <w:left w:val="outset" w:sz="6" w:space="0" w:color="auto"/>
              <w:bottom w:val="outset" w:sz="6" w:space="0" w:color="auto"/>
              <w:right w:val="outset" w:sz="6" w:space="0" w:color="auto"/>
            </w:tcBorders>
            <w:hideMark/>
          </w:tcPr>
          <w:p w14:paraId="2DDF296E" w14:textId="77777777" w:rsidR="00923CC3" w:rsidRPr="00D214A7" w:rsidRDefault="00923CC3" w:rsidP="008500AA">
            <w:pPr>
              <w:pStyle w:val="naisf"/>
              <w:tabs>
                <w:tab w:val="left" w:pos="6804"/>
              </w:tabs>
              <w:spacing w:before="0" w:after="0"/>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14:paraId="5BB3BD5A" w14:textId="77777777" w:rsidR="00923CC3" w:rsidRDefault="00923CC3" w:rsidP="00521A6D">
            <w:pPr>
              <w:pStyle w:val="naisf"/>
              <w:tabs>
                <w:tab w:val="left" w:pos="6804"/>
              </w:tabs>
              <w:spacing w:before="0" w:after="0"/>
              <w:ind w:firstLine="374"/>
              <w:rPr>
                <w:sz w:val="28"/>
                <w:szCs w:val="28"/>
              </w:rPr>
            </w:pPr>
            <w:r w:rsidRPr="00D214A7">
              <w:rPr>
                <w:sz w:val="28"/>
                <w:szCs w:val="28"/>
              </w:rPr>
              <w:t>Nav.</w:t>
            </w:r>
          </w:p>
          <w:p w14:paraId="65451B41" w14:textId="77777777" w:rsidR="0023422A" w:rsidRPr="00D214A7" w:rsidRDefault="0023422A" w:rsidP="00521A6D">
            <w:pPr>
              <w:pStyle w:val="naisf"/>
              <w:tabs>
                <w:tab w:val="left" w:pos="6804"/>
              </w:tabs>
              <w:spacing w:before="0" w:after="0"/>
              <w:ind w:firstLine="374"/>
              <w:rPr>
                <w:sz w:val="28"/>
                <w:szCs w:val="28"/>
              </w:rPr>
            </w:pPr>
          </w:p>
        </w:tc>
      </w:tr>
    </w:tbl>
    <w:p w14:paraId="7BBFECDC" w14:textId="77777777" w:rsidR="0023797B" w:rsidRPr="004C78CE" w:rsidRDefault="00E37E21" w:rsidP="004C78CE">
      <w:pPr>
        <w:spacing w:before="360" w:after="360"/>
        <w:ind w:firstLine="720"/>
        <w:rPr>
          <w:b/>
          <w:sz w:val="28"/>
          <w:szCs w:val="28"/>
        </w:rPr>
      </w:pPr>
      <w:r w:rsidRPr="0093291B">
        <w:rPr>
          <w:b/>
          <w:sz w:val="28"/>
          <w:szCs w:val="28"/>
        </w:rPr>
        <w:t xml:space="preserve">Anotācijas </w:t>
      </w:r>
      <w:r>
        <w:rPr>
          <w:b/>
          <w:sz w:val="28"/>
          <w:szCs w:val="28"/>
        </w:rPr>
        <w:t xml:space="preserve">IV, V un VI </w:t>
      </w:r>
      <w:r w:rsidRPr="0093291B">
        <w:rPr>
          <w:b/>
          <w:sz w:val="28"/>
          <w:szCs w:val="28"/>
        </w:rPr>
        <w:t>sadaļa – projekts šīs jomas neskar.</w:t>
      </w:r>
    </w:p>
    <w:p w14:paraId="0CFAEE44" w14:textId="77777777" w:rsidR="0023422A" w:rsidRDefault="0023422A" w:rsidP="00C84BA3">
      <w:pPr>
        <w:tabs>
          <w:tab w:val="left" w:pos="2552"/>
        </w:tabs>
        <w:jc w:val="both"/>
        <w:rPr>
          <w:rFonts w:eastAsia="Calibri"/>
          <w:lang w:eastAsia="en-US"/>
        </w:rPr>
      </w:pPr>
    </w:p>
    <w:p w14:paraId="11936A24" w14:textId="54C08F99" w:rsidR="0023422A" w:rsidRPr="0023422A" w:rsidRDefault="0023422A" w:rsidP="00C84BA3">
      <w:pPr>
        <w:tabs>
          <w:tab w:val="left" w:pos="2552"/>
        </w:tabs>
        <w:jc w:val="both"/>
        <w:rPr>
          <w:rFonts w:eastAsia="Calibri"/>
          <w:b/>
          <w:sz w:val="28"/>
          <w:szCs w:val="28"/>
          <w:lang w:eastAsia="en-US"/>
        </w:rPr>
      </w:pPr>
      <w:r>
        <w:rPr>
          <w:rFonts w:eastAsia="Calibri"/>
          <w:b/>
          <w:sz w:val="28"/>
          <w:szCs w:val="28"/>
          <w:lang w:eastAsia="en-US"/>
        </w:rPr>
        <w:t>Ekonomikas ministre</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sidRPr="0023422A">
        <w:rPr>
          <w:rFonts w:eastAsia="Calibri"/>
          <w:b/>
          <w:sz w:val="28"/>
          <w:szCs w:val="28"/>
          <w:lang w:eastAsia="en-US"/>
        </w:rPr>
        <w:t>D.Reizniece-Ozola</w:t>
      </w:r>
    </w:p>
    <w:p w14:paraId="737CA1D9" w14:textId="77777777" w:rsidR="0023422A" w:rsidRPr="0023422A" w:rsidRDefault="0023422A" w:rsidP="00C84BA3">
      <w:pPr>
        <w:tabs>
          <w:tab w:val="left" w:pos="2552"/>
        </w:tabs>
        <w:jc w:val="both"/>
        <w:rPr>
          <w:rFonts w:eastAsia="Calibri"/>
          <w:b/>
          <w:sz w:val="28"/>
          <w:szCs w:val="28"/>
          <w:lang w:eastAsia="en-US"/>
        </w:rPr>
      </w:pPr>
    </w:p>
    <w:p w14:paraId="63871571" w14:textId="4E4DDF6A" w:rsidR="0023422A" w:rsidRPr="0023422A" w:rsidRDefault="0023422A" w:rsidP="00C84BA3">
      <w:pPr>
        <w:tabs>
          <w:tab w:val="left" w:pos="2552"/>
        </w:tabs>
        <w:jc w:val="both"/>
        <w:rPr>
          <w:rFonts w:eastAsia="Calibri"/>
          <w:b/>
          <w:sz w:val="28"/>
          <w:szCs w:val="28"/>
          <w:lang w:eastAsia="en-US"/>
        </w:rPr>
      </w:pPr>
      <w:r w:rsidRPr="0023422A">
        <w:rPr>
          <w:rFonts w:eastAsia="Calibri"/>
          <w:b/>
          <w:sz w:val="28"/>
          <w:szCs w:val="28"/>
          <w:lang w:eastAsia="en-US"/>
        </w:rPr>
        <w:t>Vīza: Valsts</w:t>
      </w:r>
      <w:r w:rsidR="001B6E5D">
        <w:rPr>
          <w:rFonts w:eastAsia="Calibri"/>
          <w:b/>
          <w:sz w:val="28"/>
          <w:szCs w:val="28"/>
          <w:lang w:eastAsia="en-US"/>
        </w:rPr>
        <w:t xml:space="preserve"> sekretāra pienākumu izpildītāja</w:t>
      </w:r>
      <w:r w:rsidRPr="0023422A">
        <w:rPr>
          <w:rFonts w:eastAsia="Calibri"/>
          <w:b/>
          <w:sz w:val="28"/>
          <w:szCs w:val="28"/>
          <w:lang w:eastAsia="en-US"/>
        </w:rPr>
        <w:t>,</w:t>
      </w:r>
    </w:p>
    <w:p w14:paraId="71C0265A" w14:textId="182E0CD1" w:rsidR="0023422A" w:rsidRPr="0023422A" w:rsidRDefault="0023422A" w:rsidP="00C84BA3">
      <w:pPr>
        <w:tabs>
          <w:tab w:val="left" w:pos="2552"/>
        </w:tabs>
        <w:jc w:val="both"/>
        <w:rPr>
          <w:rFonts w:eastAsia="Calibri"/>
          <w:b/>
          <w:sz w:val="28"/>
          <w:szCs w:val="28"/>
          <w:lang w:eastAsia="en-US"/>
        </w:rPr>
      </w:pPr>
      <w:r w:rsidRPr="0023422A">
        <w:rPr>
          <w:rFonts w:eastAsia="Calibri"/>
          <w:b/>
          <w:sz w:val="28"/>
          <w:szCs w:val="28"/>
          <w:lang w:eastAsia="en-US"/>
        </w:rPr>
        <w:t>Valsts sekret</w:t>
      </w:r>
      <w:r w:rsidR="001B6E5D">
        <w:rPr>
          <w:rFonts w:eastAsia="Calibri"/>
          <w:b/>
          <w:sz w:val="28"/>
          <w:szCs w:val="28"/>
          <w:lang w:eastAsia="en-US"/>
        </w:rPr>
        <w:t>āra vietniece</w:t>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Pr>
          <w:rFonts w:eastAsia="Calibri"/>
          <w:b/>
          <w:sz w:val="28"/>
          <w:szCs w:val="28"/>
          <w:lang w:eastAsia="en-US"/>
        </w:rPr>
        <w:tab/>
      </w:r>
      <w:r w:rsidR="001B6E5D">
        <w:rPr>
          <w:rFonts w:eastAsia="Calibri"/>
          <w:b/>
          <w:sz w:val="28"/>
          <w:szCs w:val="28"/>
          <w:lang w:eastAsia="en-US"/>
        </w:rPr>
        <w:t>Z.Liepiņa</w:t>
      </w:r>
    </w:p>
    <w:p w14:paraId="5F5BACD6" w14:textId="77777777" w:rsidR="0023422A" w:rsidRDefault="0023422A" w:rsidP="00C84BA3">
      <w:pPr>
        <w:tabs>
          <w:tab w:val="left" w:pos="2552"/>
        </w:tabs>
        <w:jc w:val="both"/>
        <w:rPr>
          <w:rFonts w:eastAsia="Calibri"/>
          <w:lang w:eastAsia="en-US"/>
        </w:rPr>
      </w:pPr>
    </w:p>
    <w:p w14:paraId="5B026BB3" w14:textId="77777777" w:rsidR="0023422A" w:rsidRDefault="0023422A" w:rsidP="00C84BA3">
      <w:pPr>
        <w:tabs>
          <w:tab w:val="left" w:pos="2552"/>
        </w:tabs>
        <w:jc w:val="both"/>
        <w:rPr>
          <w:rFonts w:eastAsia="Calibri"/>
          <w:lang w:eastAsia="en-US"/>
        </w:rPr>
      </w:pPr>
    </w:p>
    <w:p w14:paraId="06EAA9B1" w14:textId="77777777" w:rsidR="0023422A" w:rsidRDefault="0023422A" w:rsidP="00C84BA3">
      <w:pPr>
        <w:tabs>
          <w:tab w:val="left" w:pos="2552"/>
        </w:tabs>
        <w:jc w:val="both"/>
        <w:rPr>
          <w:rFonts w:eastAsia="Calibri"/>
          <w:lang w:eastAsia="en-US"/>
        </w:rPr>
      </w:pPr>
    </w:p>
    <w:p w14:paraId="5153C188" w14:textId="03774734" w:rsidR="008500AA" w:rsidRPr="00E059C8" w:rsidRDefault="0023422A" w:rsidP="00C84BA3">
      <w:pPr>
        <w:tabs>
          <w:tab w:val="left" w:pos="2552"/>
        </w:tabs>
        <w:jc w:val="both"/>
        <w:rPr>
          <w:rFonts w:eastAsia="Calibri"/>
          <w:lang w:eastAsia="en-US"/>
        </w:rPr>
      </w:pPr>
      <w:r>
        <w:rPr>
          <w:rFonts w:eastAsia="Calibri"/>
          <w:lang w:eastAsia="en-US"/>
        </w:rPr>
        <w:t>05.03</w:t>
      </w:r>
      <w:r w:rsidR="00076540" w:rsidRPr="00E059C8">
        <w:rPr>
          <w:rFonts w:eastAsia="Calibri"/>
          <w:lang w:eastAsia="en-US"/>
        </w:rPr>
        <w:t>.2015</w:t>
      </w:r>
      <w:r w:rsidR="00C84BA3" w:rsidRPr="00E059C8">
        <w:rPr>
          <w:rFonts w:eastAsia="Calibri"/>
          <w:lang w:eastAsia="en-US"/>
        </w:rPr>
        <w:t xml:space="preserve">. </w:t>
      </w:r>
      <w:r w:rsidR="006325C1">
        <w:rPr>
          <w:rFonts w:eastAsia="Calibri"/>
          <w:lang w:eastAsia="en-US"/>
        </w:rPr>
        <w:t>12:23</w:t>
      </w:r>
    </w:p>
    <w:p w14:paraId="4C26D93E" w14:textId="1C9A8E2E" w:rsidR="00E059C8" w:rsidRDefault="00354025" w:rsidP="008500AA">
      <w:pPr>
        <w:tabs>
          <w:tab w:val="left" w:pos="2552"/>
        </w:tabs>
        <w:jc w:val="both"/>
        <w:rPr>
          <w:rFonts w:eastAsia="Calibri"/>
          <w:lang w:eastAsia="en-US"/>
        </w:rPr>
      </w:pPr>
      <w:r>
        <w:rPr>
          <w:rFonts w:eastAsia="Calibri"/>
          <w:lang w:eastAsia="en-US"/>
        </w:rPr>
        <w:t>1398</w:t>
      </w:r>
    </w:p>
    <w:p w14:paraId="15666C56" w14:textId="09690A73" w:rsidR="009D3F86" w:rsidRPr="00E059C8" w:rsidRDefault="00C84BA3" w:rsidP="008500AA">
      <w:pPr>
        <w:tabs>
          <w:tab w:val="left" w:pos="2552"/>
        </w:tabs>
        <w:jc w:val="both"/>
        <w:rPr>
          <w:rFonts w:eastAsia="Calibri"/>
          <w:lang w:eastAsia="en-US"/>
        </w:rPr>
      </w:pPr>
      <w:r w:rsidRPr="00E059C8">
        <w:rPr>
          <w:rFonts w:eastAsia="Calibri"/>
          <w:lang w:eastAsia="en-US"/>
        </w:rPr>
        <w:t>Drāke</w:t>
      </w:r>
      <w:r w:rsidR="00967285" w:rsidRPr="00E059C8">
        <w:rPr>
          <w:rFonts w:eastAsia="Calibri"/>
          <w:lang w:eastAsia="en-US"/>
        </w:rPr>
        <w:t xml:space="preserve">, </w:t>
      </w:r>
      <w:r w:rsidRPr="00E059C8">
        <w:rPr>
          <w:rFonts w:eastAsia="Calibri"/>
          <w:lang w:eastAsia="en-US"/>
        </w:rPr>
        <w:t xml:space="preserve">67013162, </w:t>
      </w:r>
      <w:r w:rsidRPr="00E059C8">
        <w:rPr>
          <w:rFonts w:eastAsia="Calibri"/>
          <w:color w:val="0000FF" w:themeColor="hyperlink"/>
          <w:u w:val="single"/>
          <w:lang w:eastAsia="en-US"/>
        </w:rPr>
        <w:t>Martins.Drake@em.gov.lv</w:t>
      </w:r>
      <w:r w:rsidRPr="00E059C8">
        <w:rPr>
          <w:rFonts w:eastAsia="Calibri"/>
          <w:lang w:eastAsia="en-US"/>
        </w:rPr>
        <w:t xml:space="preserve"> </w:t>
      </w:r>
    </w:p>
    <w:sectPr w:rsidR="009D3F86" w:rsidRPr="00E059C8" w:rsidSect="00E059C8">
      <w:headerReference w:type="even" r:id="rId9"/>
      <w:headerReference w:type="default" r:id="rId10"/>
      <w:footerReference w:type="default" r:id="rId11"/>
      <w:footerReference w:type="first" r:id="rId12"/>
      <w:pgSz w:w="11906" w:h="16838" w:code="9"/>
      <w:pgMar w:top="567" w:right="1134"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CCBC8" w14:textId="77777777" w:rsidR="00DE3ABB" w:rsidRDefault="00DE3ABB" w:rsidP="00523538">
      <w:r>
        <w:separator/>
      </w:r>
    </w:p>
  </w:endnote>
  <w:endnote w:type="continuationSeparator" w:id="0">
    <w:p w14:paraId="21CBFC27" w14:textId="77777777" w:rsidR="00DE3ABB" w:rsidRDefault="00DE3ABB"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A0182" w14:textId="72D2F286" w:rsidR="009D3F86" w:rsidRPr="004C78CE" w:rsidRDefault="005A5651" w:rsidP="00457AB9">
    <w:pPr>
      <w:pStyle w:val="Footer"/>
      <w:jc w:val="both"/>
      <w:rPr>
        <w:sz w:val="22"/>
        <w:szCs w:val="22"/>
      </w:rPr>
    </w:pPr>
    <w:r>
      <w:rPr>
        <w:sz w:val="22"/>
        <w:szCs w:val="22"/>
      </w:rPr>
      <w:t>EMAnot_0503</w:t>
    </w:r>
    <w:r w:rsidR="009D3F86">
      <w:rPr>
        <w:sz w:val="22"/>
        <w:szCs w:val="22"/>
      </w:rPr>
      <w:t>15</w:t>
    </w:r>
    <w:r w:rsidR="009D3F86" w:rsidRPr="004C78CE">
      <w:rPr>
        <w:sz w:val="22"/>
        <w:szCs w:val="22"/>
      </w:rPr>
      <w:t>_AFI; Ministru kabineta noteikumu projekta „Noteikumi par privatizācijas sertifikātu kontu apkalpošanas uzdevuma deleģēšanu””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A68B" w14:textId="737863E6" w:rsidR="009D3F86" w:rsidRPr="00930EF7" w:rsidRDefault="009D3F86" w:rsidP="003B4A22">
    <w:pPr>
      <w:pStyle w:val="Footer"/>
      <w:jc w:val="both"/>
    </w:pPr>
    <w:r w:rsidRPr="00F44ACA">
      <w:t>EMAnot_</w:t>
    </w:r>
    <w:r w:rsidR="005A5651">
      <w:t>0503</w:t>
    </w:r>
    <w:r>
      <w:t>15_AFI</w:t>
    </w:r>
    <w:r w:rsidRPr="00F44ACA">
      <w:t xml:space="preserve">; </w:t>
    </w:r>
    <w:r>
      <w:t>Ministru kabineta noteikumu projekta „Noteikumi par privatizācijas sertifikātu kontu apkalpošanas uzdevuma deleģēšanu””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9CCF5" w14:textId="77777777" w:rsidR="00DE3ABB" w:rsidRDefault="00DE3ABB" w:rsidP="00523538">
      <w:r>
        <w:separator/>
      </w:r>
    </w:p>
  </w:footnote>
  <w:footnote w:type="continuationSeparator" w:id="0">
    <w:p w14:paraId="6B48392F" w14:textId="77777777" w:rsidR="00DE3ABB" w:rsidRDefault="00DE3ABB"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6BA4" w14:textId="77777777" w:rsidR="009D3F86" w:rsidRDefault="009D3F86" w:rsidP="009D3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2150B0" w14:textId="77777777" w:rsidR="009D3F86" w:rsidRDefault="009D3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1FA8" w14:textId="77777777" w:rsidR="009D3F86" w:rsidRDefault="009D3F86" w:rsidP="009D3F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746C">
      <w:rPr>
        <w:rStyle w:val="PageNumber"/>
        <w:noProof/>
      </w:rPr>
      <w:t>8</w:t>
    </w:r>
    <w:r>
      <w:rPr>
        <w:rStyle w:val="PageNumber"/>
      </w:rPr>
      <w:fldChar w:fldCharType="end"/>
    </w:r>
  </w:p>
  <w:p w14:paraId="53B62D66" w14:textId="77777777" w:rsidR="009D3F86" w:rsidRPr="00E059C8" w:rsidRDefault="009D3F8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Drāke">
    <w15:presenceInfo w15:providerId="AD" w15:userId="S-1-5-21-734147818-1251574435-2103723179-4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7CA3"/>
    <w:rsid w:val="00010890"/>
    <w:rsid w:val="00015863"/>
    <w:rsid w:val="000244F5"/>
    <w:rsid w:val="0003101D"/>
    <w:rsid w:val="00032A66"/>
    <w:rsid w:val="00036BAC"/>
    <w:rsid w:val="0004310D"/>
    <w:rsid w:val="000448BA"/>
    <w:rsid w:val="00052166"/>
    <w:rsid w:val="00067AEA"/>
    <w:rsid w:val="000738A7"/>
    <w:rsid w:val="00076540"/>
    <w:rsid w:val="0007783F"/>
    <w:rsid w:val="000825D5"/>
    <w:rsid w:val="000867DF"/>
    <w:rsid w:val="000935E2"/>
    <w:rsid w:val="000A6409"/>
    <w:rsid w:val="000C075F"/>
    <w:rsid w:val="000C5367"/>
    <w:rsid w:val="000C6154"/>
    <w:rsid w:val="000D0E66"/>
    <w:rsid w:val="000D4945"/>
    <w:rsid w:val="000E5185"/>
    <w:rsid w:val="000F049F"/>
    <w:rsid w:val="000F392C"/>
    <w:rsid w:val="000F6EE8"/>
    <w:rsid w:val="001165B0"/>
    <w:rsid w:val="001172C3"/>
    <w:rsid w:val="0013051D"/>
    <w:rsid w:val="00147313"/>
    <w:rsid w:val="00152A0E"/>
    <w:rsid w:val="00162BEB"/>
    <w:rsid w:val="0016670B"/>
    <w:rsid w:val="0017014E"/>
    <w:rsid w:val="00170228"/>
    <w:rsid w:val="00170F78"/>
    <w:rsid w:val="00187A2F"/>
    <w:rsid w:val="001A4E77"/>
    <w:rsid w:val="001A72BE"/>
    <w:rsid w:val="001B2818"/>
    <w:rsid w:val="001B2A52"/>
    <w:rsid w:val="001B6E5D"/>
    <w:rsid w:val="001C1FED"/>
    <w:rsid w:val="001D7834"/>
    <w:rsid w:val="001E17CE"/>
    <w:rsid w:val="001E17D0"/>
    <w:rsid w:val="001E459B"/>
    <w:rsid w:val="001E5FC3"/>
    <w:rsid w:val="001E79E7"/>
    <w:rsid w:val="00212130"/>
    <w:rsid w:val="00227BFE"/>
    <w:rsid w:val="0023422A"/>
    <w:rsid w:val="0023797B"/>
    <w:rsid w:val="00237C0F"/>
    <w:rsid w:val="00241836"/>
    <w:rsid w:val="00250BBF"/>
    <w:rsid w:val="00251D52"/>
    <w:rsid w:val="00251DEF"/>
    <w:rsid w:val="00253087"/>
    <w:rsid w:val="0025563E"/>
    <w:rsid w:val="00255EED"/>
    <w:rsid w:val="00263066"/>
    <w:rsid w:val="00265B85"/>
    <w:rsid w:val="002676E4"/>
    <w:rsid w:val="00293017"/>
    <w:rsid w:val="002936B8"/>
    <w:rsid w:val="002A04EA"/>
    <w:rsid w:val="002A58E4"/>
    <w:rsid w:val="002B3B06"/>
    <w:rsid w:val="002B65CF"/>
    <w:rsid w:val="002C5053"/>
    <w:rsid w:val="002D044E"/>
    <w:rsid w:val="002D1CF6"/>
    <w:rsid w:val="002D22AF"/>
    <w:rsid w:val="002D3924"/>
    <w:rsid w:val="002D40E8"/>
    <w:rsid w:val="002D766D"/>
    <w:rsid w:val="002E5243"/>
    <w:rsid w:val="002E7DC8"/>
    <w:rsid w:val="002F3F01"/>
    <w:rsid w:val="00305D10"/>
    <w:rsid w:val="00316A79"/>
    <w:rsid w:val="0032083E"/>
    <w:rsid w:val="003213B3"/>
    <w:rsid w:val="003215FB"/>
    <w:rsid w:val="00336756"/>
    <w:rsid w:val="00336DD5"/>
    <w:rsid w:val="003378A7"/>
    <w:rsid w:val="00347978"/>
    <w:rsid w:val="00354025"/>
    <w:rsid w:val="003624BE"/>
    <w:rsid w:val="00366ED5"/>
    <w:rsid w:val="00372556"/>
    <w:rsid w:val="00374ADE"/>
    <w:rsid w:val="00376542"/>
    <w:rsid w:val="00376796"/>
    <w:rsid w:val="00376AB8"/>
    <w:rsid w:val="00376CA6"/>
    <w:rsid w:val="00384C7A"/>
    <w:rsid w:val="00385099"/>
    <w:rsid w:val="00386D5D"/>
    <w:rsid w:val="00387C8E"/>
    <w:rsid w:val="003910D5"/>
    <w:rsid w:val="0039468F"/>
    <w:rsid w:val="00395DAD"/>
    <w:rsid w:val="003A5011"/>
    <w:rsid w:val="003A7538"/>
    <w:rsid w:val="003B4A22"/>
    <w:rsid w:val="003B4D77"/>
    <w:rsid w:val="003C1E3B"/>
    <w:rsid w:val="003C73BC"/>
    <w:rsid w:val="003D5805"/>
    <w:rsid w:val="003E065C"/>
    <w:rsid w:val="003F76F8"/>
    <w:rsid w:val="003F7852"/>
    <w:rsid w:val="00402FDA"/>
    <w:rsid w:val="00403F7E"/>
    <w:rsid w:val="004200EE"/>
    <w:rsid w:val="004207D3"/>
    <w:rsid w:val="00423A51"/>
    <w:rsid w:val="0043626B"/>
    <w:rsid w:val="004412F6"/>
    <w:rsid w:val="00441458"/>
    <w:rsid w:val="004425D1"/>
    <w:rsid w:val="00444C1B"/>
    <w:rsid w:val="00457AB9"/>
    <w:rsid w:val="004654CA"/>
    <w:rsid w:val="00466630"/>
    <w:rsid w:val="00471139"/>
    <w:rsid w:val="004866D8"/>
    <w:rsid w:val="004B626D"/>
    <w:rsid w:val="004B77C2"/>
    <w:rsid w:val="004C0376"/>
    <w:rsid w:val="004C5ACF"/>
    <w:rsid w:val="004C7681"/>
    <w:rsid w:val="004C78CE"/>
    <w:rsid w:val="004D09B1"/>
    <w:rsid w:val="004D2628"/>
    <w:rsid w:val="004D540A"/>
    <w:rsid w:val="004D74A8"/>
    <w:rsid w:val="004E102C"/>
    <w:rsid w:val="004E36BD"/>
    <w:rsid w:val="004E38B7"/>
    <w:rsid w:val="004E58A1"/>
    <w:rsid w:val="004F0823"/>
    <w:rsid w:val="004F5735"/>
    <w:rsid w:val="004F625C"/>
    <w:rsid w:val="004F7431"/>
    <w:rsid w:val="00502A52"/>
    <w:rsid w:val="00521A6D"/>
    <w:rsid w:val="00523538"/>
    <w:rsid w:val="00524C8C"/>
    <w:rsid w:val="005263F5"/>
    <w:rsid w:val="00540E36"/>
    <w:rsid w:val="00542B31"/>
    <w:rsid w:val="0055039D"/>
    <w:rsid w:val="0055769A"/>
    <w:rsid w:val="00562DB7"/>
    <w:rsid w:val="00567A6A"/>
    <w:rsid w:val="005713C5"/>
    <w:rsid w:val="005754B3"/>
    <w:rsid w:val="00581655"/>
    <w:rsid w:val="00582F50"/>
    <w:rsid w:val="00585987"/>
    <w:rsid w:val="00590C14"/>
    <w:rsid w:val="0059375E"/>
    <w:rsid w:val="005A5651"/>
    <w:rsid w:val="005B4657"/>
    <w:rsid w:val="005C447B"/>
    <w:rsid w:val="005C5E7C"/>
    <w:rsid w:val="005D7377"/>
    <w:rsid w:val="005D7F96"/>
    <w:rsid w:val="005E3245"/>
    <w:rsid w:val="005F420C"/>
    <w:rsid w:val="00610DBF"/>
    <w:rsid w:val="006178D3"/>
    <w:rsid w:val="00620566"/>
    <w:rsid w:val="0062201B"/>
    <w:rsid w:val="006227E4"/>
    <w:rsid w:val="0062471A"/>
    <w:rsid w:val="00625AA9"/>
    <w:rsid w:val="00626099"/>
    <w:rsid w:val="00630F15"/>
    <w:rsid w:val="006325C1"/>
    <w:rsid w:val="00634C78"/>
    <w:rsid w:val="006372D8"/>
    <w:rsid w:val="00641B6B"/>
    <w:rsid w:val="00643152"/>
    <w:rsid w:val="006466B1"/>
    <w:rsid w:val="00654BB2"/>
    <w:rsid w:val="00657D4B"/>
    <w:rsid w:val="00657DA6"/>
    <w:rsid w:val="0068600B"/>
    <w:rsid w:val="006918F1"/>
    <w:rsid w:val="00692CD7"/>
    <w:rsid w:val="00693CC9"/>
    <w:rsid w:val="006A0D3E"/>
    <w:rsid w:val="006A1BD5"/>
    <w:rsid w:val="006B05E2"/>
    <w:rsid w:val="006B0C3C"/>
    <w:rsid w:val="006B5790"/>
    <w:rsid w:val="006B62ED"/>
    <w:rsid w:val="006D1C25"/>
    <w:rsid w:val="006D2EFF"/>
    <w:rsid w:val="006D46C0"/>
    <w:rsid w:val="006E278B"/>
    <w:rsid w:val="006F3C44"/>
    <w:rsid w:val="00703832"/>
    <w:rsid w:val="00713A8D"/>
    <w:rsid w:val="007154E3"/>
    <w:rsid w:val="00722CFA"/>
    <w:rsid w:val="0072425D"/>
    <w:rsid w:val="00725565"/>
    <w:rsid w:val="00727A72"/>
    <w:rsid w:val="007321DF"/>
    <w:rsid w:val="007366C9"/>
    <w:rsid w:val="007446D9"/>
    <w:rsid w:val="00750D3D"/>
    <w:rsid w:val="0075361C"/>
    <w:rsid w:val="0075381D"/>
    <w:rsid w:val="0075392A"/>
    <w:rsid w:val="00753EC4"/>
    <w:rsid w:val="007544E7"/>
    <w:rsid w:val="00755049"/>
    <w:rsid w:val="00771DF2"/>
    <w:rsid w:val="007826C6"/>
    <w:rsid w:val="00786BB6"/>
    <w:rsid w:val="007A2334"/>
    <w:rsid w:val="007A38E9"/>
    <w:rsid w:val="007A3E56"/>
    <w:rsid w:val="007C2090"/>
    <w:rsid w:val="007C29F8"/>
    <w:rsid w:val="007C4DED"/>
    <w:rsid w:val="007C6DA0"/>
    <w:rsid w:val="007D130D"/>
    <w:rsid w:val="007D632E"/>
    <w:rsid w:val="007D74C3"/>
    <w:rsid w:val="007F0CCF"/>
    <w:rsid w:val="007F39EB"/>
    <w:rsid w:val="007F685E"/>
    <w:rsid w:val="00802A31"/>
    <w:rsid w:val="00806948"/>
    <w:rsid w:val="0081531A"/>
    <w:rsid w:val="008235F8"/>
    <w:rsid w:val="00825BC5"/>
    <w:rsid w:val="00827636"/>
    <w:rsid w:val="00833124"/>
    <w:rsid w:val="00833F3C"/>
    <w:rsid w:val="00835923"/>
    <w:rsid w:val="0083683C"/>
    <w:rsid w:val="00843330"/>
    <w:rsid w:val="00847878"/>
    <w:rsid w:val="008500AA"/>
    <w:rsid w:val="00850ABF"/>
    <w:rsid w:val="00854927"/>
    <w:rsid w:val="0085606E"/>
    <w:rsid w:val="00861B0D"/>
    <w:rsid w:val="00865485"/>
    <w:rsid w:val="00866D29"/>
    <w:rsid w:val="00872D5D"/>
    <w:rsid w:val="00872FE5"/>
    <w:rsid w:val="00874BF6"/>
    <w:rsid w:val="00876FCB"/>
    <w:rsid w:val="008778BF"/>
    <w:rsid w:val="00882868"/>
    <w:rsid w:val="00884619"/>
    <w:rsid w:val="00887A8F"/>
    <w:rsid w:val="0089007D"/>
    <w:rsid w:val="00890FF6"/>
    <w:rsid w:val="00891424"/>
    <w:rsid w:val="0089295B"/>
    <w:rsid w:val="008936E6"/>
    <w:rsid w:val="008A56DE"/>
    <w:rsid w:val="008B20E6"/>
    <w:rsid w:val="008B5AE1"/>
    <w:rsid w:val="008C0A2A"/>
    <w:rsid w:val="008C101B"/>
    <w:rsid w:val="008C3AE2"/>
    <w:rsid w:val="008C4268"/>
    <w:rsid w:val="008C514A"/>
    <w:rsid w:val="008D4D0A"/>
    <w:rsid w:val="008E1FA5"/>
    <w:rsid w:val="008E7F74"/>
    <w:rsid w:val="008F247E"/>
    <w:rsid w:val="00907E38"/>
    <w:rsid w:val="00910B93"/>
    <w:rsid w:val="00923CC3"/>
    <w:rsid w:val="00930EF7"/>
    <w:rsid w:val="00936A02"/>
    <w:rsid w:val="00943513"/>
    <w:rsid w:val="00944CCB"/>
    <w:rsid w:val="00946EB3"/>
    <w:rsid w:val="009472C1"/>
    <w:rsid w:val="00960042"/>
    <w:rsid w:val="00960C62"/>
    <w:rsid w:val="00960E67"/>
    <w:rsid w:val="009639E8"/>
    <w:rsid w:val="0096422C"/>
    <w:rsid w:val="0096486E"/>
    <w:rsid w:val="00967285"/>
    <w:rsid w:val="00967760"/>
    <w:rsid w:val="00974BBD"/>
    <w:rsid w:val="00977709"/>
    <w:rsid w:val="00985978"/>
    <w:rsid w:val="009977B3"/>
    <w:rsid w:val="009B4557"/>
    <w:rsid w:val="009B613F"/>
    <w:rsid w:val="009B635C"/>
    <w:rsid w:val="009B7841"/>
    <w:rsid w:val="009C2331"/>
    <w:rsid w:val="009C556F"/>
    <w:rsid w:val="009D3F86"/>
    <w:rsid w:val="009D473E"/>
    <w:rsid w:val="009D699A"/>
    <w:rsid w:val="009E2713"/>
    <w:rsid w:val="009E38DB"/>
    <w:rsid w:val="00A00C69"/>
    <w:rsid w:val="00A05A66"/>
    <w:rsid w:val="00A077E4"/>
    <w:rsid w:val="00A152AB"/>
    <w:rsid w:val="00A2114E"/>
    <w:rsid w:val="00A362C3"/>
    <w:rsid w:val="00A37B93"/>
    <w:rsid w:val="00A410C7"/>
    <w:rsid w:val="00A41B54"/>
    <w:rsid w:val="00A45ED3"/>
    <w:rsid w:val="00A4631C"/>
    <w:rsid w:val="00A53CD1"/>
    <w:rsid w:val="00A55374"/>
    <w:rsid w:val="00A633BB"/>
    <w:rsid w:val="00A64B37"/>
    <w:rsid w:val="00A7237F"/>
    <w:rsid w:val="00A81D0A"/>
    <w:rsid w:val="00A849C1"/>
    <w:rsid w:val="00A86722"/>
    <w:rsid w:val="00AA3D4E"/>
    <w:rsid w:val="00AA4FDE"/>
    <w:rsid w:val="00AA6A46"/>
    <w:rsid w:val="00AA76C7"/>
    <w:rsid w:val="00AB0710"/>
    <w:rsid w:val="00AB3290"/>
    <w:rsid w:val="00AB5CB3"/>
    <w:rsid w:val="00AD2075"/>
    <w:rsid w:val="00AD3721"/>
    <w:rsid w:val="00AD6CEA"/>
    <w:rsid w:val="00AD7A94"/>
    <w:rsid w:val="00AE58C0"/>
    <w:rsid w:val="00AE6632"/>
    <w:rsid w:val="00AE6DB1"/>
    <w:rsid w:val="00AF3D7B"/>
    <w:rsid w:val="00AF43E7"/>
    <w:rsid w:val="00AF4BA6"/>
    <w:rsid w:val="00AF739E"/>
    <w:rsid w:val="00B00C86"/>
    <w:rsid w:val="00B05C09"/>
    <w:rsid w:val="00B069F3"/>
    <w:rsid w:val="00B120FF"/>
    <w:rsid w:val="00B17E51"/>
    <w:rsid w:val="00B253F9"/>
    <w:rsid w:val="00B305DD"/>
    <w:rsid w:val="00B30E7A"/>
    <w:rsid w:val="00B3160F"/>
    <w:rsid w:val="00B31F5D"/>
    <w:rsid w:val="00B41D4A"/>
    <w:rsid w:val="00B42604"/>
    <w:rsid w:val="00B47107"/>
    <w:rsid w:val="00B5262C"/>
    <w:rsid w:val="00B6723C"/>
    <w:rsid w:val="00B7633A"/>
    <w:rsid w:val="00B76CE3"/>
    <w:rsid w:val="00B76F24"/>
    <w:rsid w:val="00B82463"/>
    <w:rsid w:val="00B97B19"/>
    <w:rsid w:val="00BA1950"/>
    <w:rsid w:val="00BA3442"/>
    <w:rsid w:val="00BA561A"/>
    <w:rsid w:val="00BB0E7E"/>
    <w:rsid w:val="00BD0644"/>
    <w:rsid w:val="00BD1D6B"/>
    <w:rsid w:val="00BD2087"/>
    <w:rsid w:val="00BD3E8E"/>
    <w:rsid w:val="00BD4582"/>
    <w:rsid w:val="00BE13D4"/>
    <w:rsid w:val="00BE4BEF"/>
    <w:rsid w:val="00BE6B42"/>
    <w:rsid w:val="00BF5919"/>
    <w:rsid w:val="00C02D66"/>
    <w:rsid w:val="00C05D48"/>
    <w:rsid w:val="00C10CDD"/>
    <w:rsid w:val="00C135DB"/>
    <w:rsid w:val="00C16FDC"/>
    <w:rsid w:val="00C22B8C"/>
    <w:rsid w:val="00C32EDE"/>
    <w:rsid w:val="00C3338F"/>
    <w:rsid w:val="00C336DB"/>
    <w:rsid w:val="00C43350"/>
    <w:rsid w:val="00C46FB4"/>
    <w:rsid w:val="00C67CEA"/>
    <w:rsid w:val="00C75FBE"/>
    <w:rsid w:val="00C84BA3"/>
    <w:rsid w:val="00C86F93"/>
    <w:rsid w:val="00C93133"/>
    <w:rsid w:val="00C94B15"/>
    <w:rsid w:val="00C96A0D"/>
    <w:rsid w:val="00CA03CF"/>
    <w:rsid w:val="00CA5A86"/>
    <w:rsid w:val="00CA5BF2"/>
    <w:rsid w:val="00CB4FA2"/>
    <w:rsid w:val="00CD6E0D"/>
    <w:rsid w:val="00CE2ACA"/>
    <w:rsid w:val="00D01813"/>
    <w:rsid w:val="00D04807"/>
    <w:rsid w:val="00D15FE2"/>
    <w:rsid w:val="00D15FE9"/>
    <w:rsid w:val="00D234C2"/>
    <w:rsid w:val="00D300E8"/>
    <w:rsid w:val="00D30290"/>
    <w:rsid w:val="00D30CFC"/>
    <w:rsid w:val="00D42D95"/>
    <w:rsid w:val="00D563C4"/>
    <w:rsid w:val="00D6379F"/>
    <w:rsid w:val="00D75F08"/>
    <w:rsid w:val="00D767C1"/>
    <w:rsid w:val="00D82BE1"/>
    <w:rsid w:val="00D86A49"/>
    <w:rsid w:val="00D97C99"/>
    <w:rsid w:val="00DA052A"/>
    <w:rsid w:val="00DA5904"/>
    <w:rsid w:val="00DA6DB9"/>
    <w:rsid w:val="00DB288F"/>
    <w:rsid w:val="00DC0D45"/>
    <w:rsid w:val="00DC2C94"/>
    <w:rsid w:val="00DC5085"/>
    <w:rsid w:val="00DD3C8D"/>
    <w:rsid w:val="00DE3ABB"/>
    <w:rsid w:val="00E00E6B"/>
    <w:rsid w:val="00E00EEE"/>
    <w:rsid w:val="00E01F17"/>
    <w:rsid w:val="00E059C8"/>
    <w:rsid w:val="00E1099A"/>
    <w:rsid w:val="00E1633E"/>
    <w:rsid w:val="00E17F29"/>
    <w:rsid w:val="00E27AA8"/>
    <w:rsid w:val="00E36C3A"/>
    <w:rsid w:val="00E37E21"/>
    <w:rsid w:val="00E42307"/>
    <w:rsid w:val="00E467FE"/>
    <w:rsid w:val="00E4707E"/>
    <w:rsid w:val="00E47202"/>
    <w:rsid w:val="00E76024"/>
    <w:rsid w:val="00E81066"/>
    <w:rsid w:val="00E86286"/>
    <w:rsid w:val="00EA16FA"/>
    <w:rsid w:val="00EB0108"/>
    <w:rsid w:val="00EB40F2"/>
    <w:rsid w:val="00EB55AF"/>
    <w:rsid w:val="00ED205A"/>
    <w:rsid w:val="00ED2E4F"/>
    <w:rsid w:val="00ED5429"/>
    <w:rsid w:val="00EF2856"/>
    <w:rsid w:val="00EF3DBE"/>
    <w:rsid w:val="00F0126E"/>
    <w:rsid w:val="00F1082E"/>
    <w:rsid w:val="00F11FC2"/>
    <w:rsid w:val="00F14FB7"/>
    <w:rsid w:val="00F179D6"/>
    <w:rsid w:val="00F25457"/>
    <w:rsid w:val="00F30984"/>
    <w:rsid w:val="00F34E3C"/>
    <w:rsid w:val="00F356A7"/>
    <w:rsid w:val="00F46201"/>
    <w:rsid w:val="00F4665B"/>
    <w:rsid w:val="00F576A1"/>
    <w:rsid w:val="00F57C9D"/>
    <w:rsid w:val="00F6332B"/>
    <w:rsid w:val="00F6571B"/>
    <w:rsid w:val="00F70681"/>
    <w:rsid w:val="00F72687"/>
    <w:rsid w:val="00F7746C"/>
    <w:rsid w:val="00F81467"/>
    <w:rsid w:val="00F9095E"/>
    <w:rsid w:val="00F9489D"/>
    <w:rsid w:val="00F97228"/>
    <w:rsid w:val="00FA33BA"/>
    <w:rsid w:val="00FA3B77"/>
    <w:rsid w:val="00FA75F2"/>
    <w:rsid w:val="00FC3C0C"/>
    <w:rsid w:val="00FC5D87"/>
    <w:rsid w:val="00FE0C73"/>
    <w:rsid w:val="00FE0DCF"/>
    <w:rsid w:val="00FE3400"/>
    <w:rsid w:val="00FE6E7E"/>
    <w:rsid w:val="00FE7432"/>
    <w:rsid w:val="00FF3854"/>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5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html">
    <w:name w:val="tv_html"/>
    <w:basedOn w:val="Normal"/>
    <w:rsid w:val="008C42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html">
    <w:name w:val="tv_html"/>
    <w:basedOn w:val="Normal"/>
    <w:rsid w:val="008C4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2705">
      <w:bodyDiv w:val="1"/>
      <w:marLeft w:val="0"/>
      <w:marRight w:val="0"/>
      <w:marTop w:val="0"/>
      <w:marBottom w:val="0"/>
      <w:divBdr>
        <w:top w:val="none" w:sz="0" w:space="0" w:color="auto"/>
        <w:left w:val="none" w:sz="0" w:space="0" w:color="auto"/>
        <w:bottom w:val="none" w:sz="0" w:space="0" w:color="auto"/>
        <w:right w:val="none" w:sz="0" w:space="0" w:color="auto"/>
      </w:divBdr>
    </w:div>
    <w:div w:id="1258635919">
      <w:bodyDiv w:val="1"/>
      <w:marLeft w:val="0"/>
      <w:marRight w:val="0"/>
      <w:marTop w:val="0"/>
      <w:marBottom w:val="0"/>
      <w:divBdr>
        <w:top w:val="none" w:sz="0" w:space="0" w:color="auto"/>
        <w:left w:val="none" w:sz="0" w:space="0" w:color="auto"/>
        <w:bottom w:val="none" w:sz="0" w:space="0" w:color="auto"/>
        <w:right w:val="none" w:sz="0" w:space="0" w:color="auto"/>
      </w:divBdr>
    </w:div>
    <w:div w:id="13697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24E-245E-4EDF-9467-0E048A67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7550</Words>
  <Characters>4305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Laimdota Adlere</cp:lastModifiedBy>
  <cp:revision>4</cp:revision>
  <cp:lastPrinted>2015-01-19T12:33:00Z</cp:lastPrinted>
  <dcterms:created xsi:type="dcterms:W3CDTF">2015-03-17T10:28:00Z</dcterms:created>
  <dcterms:modified xsi:type="dcterms:W3CDTF">2015-03-17T10:29:00Z</dcterms:modified>
</cp:coreProperties>
</file>